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麻江县消防救援大队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麻江县消防救援大队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0855-2622110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keepNext w:val="0"/>
        <w:keepLines w:val="0"/>
        <w:widowControl/>
        <w:suppressLineNumbers w:val="0"/>
        <w:ind w:firstLine="640" w:firstLineChars="200"/>
        <w:jc w:val="left"/>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ascii="方正仿宋_GBK" w:hAnsi="方正仿宋_GBK" w:eastAsia="方正仿宋_GBK" w:cs="方正仿宋_GBK"/>
          <w:i w:val="0"/>
          <w:iCs w:val="0"/>
          <w:color w:val="333333"/>
          <w:spacing w:val="0"/>
          <w:kern w:val="0"/>
          <w:sz w:val="31"/>
          <w:szCs w:val="31"/>
          <w:shd w:val="clear" w:fill="FFFFFF"/>
          <w:lang w:val="en-US" w:eastAsia="zh-CN" w:bidi="ar"/>
        </w:rPr>
        <w:t>贵州省</w:t>
      </w:r>
      <w:r>
        <w:rPr>
          <w:rFonts w:hint="eastAsia" w:ascii="方正仿宋_GBK" w:hAnsi="方正仿宋_GBK" w:eastAsia="方正仿宋_GBK" w:cs="方正仿宋_GBK"/>
          <w:i w:val="0"/>
          <w:iCs w:val="0"/>
          <w:color w:val="333333"/>
          <w:spacing w:val="0"/>
          <w:kern w:val="0"/>
          <w:sz w:val="31"/>
          <w:szCs w:val="31"/>
          <w:shd w:val="clear" w:fill="FFFFFF"/>
          <w:lang w:val="en-US" w:eastAsia="zh-CN" w:bidi="ar"/>
        </w:rPr>
        <w:t>黔东南州麻江县鄞州路</w:t>
      </w:r>
      <w:r>
        <w:rPr>
          <w:rFonts w:hint="default" w:ascii="Times New Roman" w:hAnsi="Times New Roman" w:eastAsia="宋体" w:cs="Times New Roman"/>
          <w:i w:val="0"/>
          <w:iCs w:val="0"/>
          <w:color w:val="333333"/>
          <w:spacing w:val="0"/>
          <w:kern w:val="0"/>
          <w:sz w:val="31"/>
          <w:szCs w:val="31"/>
          <w:shd w:val="clear" w:fill="FFFFFF"/>
          <w:lang w:val="en-US" w:eastAsia="zh-CN" w:bidi="ar"/>
        </w:rPr>
        <w:t>142</w:t>
      </w:r>
      <w:r>
        <w:rPr>
          <w:rFonts w:hint="eastAsia" w:ascii="方正仿宋_GBK" w:hAnsi="方正仿宋_GBK" w:eastAsia="方正仿宋_GBK" w:cs="方正仿宋_GBK"/>
          <w:i w:val="0"/>
          <w:iCs w:val="0"/>
          <w:color w:val="333333"/>
          <w:spacing w:val="0"/>
          <w:kern w:val="0"/>
          <w:sz w:val="31"/>
          <w:szCs w:val="31"/>
          <w:shd w:val="clear" w:fill="FFFFFF"/>
          <w:lang w:val="en-US" w:eastAsia="zh-CN" w:bidi="ar"/>
        </w:rPr>
        <w:t>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7699</w:t>
      </w:r>
      <w:bookmarkStart w:id="0" w:name="_GoBack"/>
      <w:bookmarkEnd w:id="0"/>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麻江县消防救援大队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麻江县消防救援大队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麻江县消防救援大队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OTgxNjU3MzdmMjgxYWRjN2EzZGFlYzk1NTE1NTUifQ=="/>
  </w:docVars>
  <w:rsids>
    <w:rsidRoot w:val="00000000"/>
    <w:rsid w:val="05D62E8D"/>
    <w:rsid w:val="098B2B38"/>
    <w:rsid w:val="1CB2285A"/>
    <w:rsid w:val="1D862F93"/>
    <w:rsid w:val="23755070"/>
    <w:rsid w:val="27D74B17"/>
    <w:rsid w:val="284C7A92"/>
    <w:rsid w:val="2899001E"/>
    <w:rsid w:val="33642099"/>
    <w:rsid w:val="3CC37FC3"/>
    <w:rsid w:val="412063A3"/>
    <w:rsid w:val="453A5BFF"/>
    <w:rsid w:val="4ADC4BE5"/>
    <w:rsid w:val="4D137AF0"/>
    <w:rsid w:val="52187956"/>
    <w:rsid w:val="52A7368B"/>
    <w:rsid w:val="5D2F593B"/>
    <w:rsid w:val="5E054BE2"/>
    <w:rsid w:val="5F5C5326"/>
    <w:rsid w:val="64703F1A"/>
    <w:rsid w:val="6BEE4243"/>
    <w:rsid w:val="75FA551F"/>
    <w:rsid w:val="76B64EC4"/>
    <w:rsid w:val="778F7C93"/>
    <w:rsid w:val="78D352DB"/>
    <w:rsid w:val="7C9E18AA"/>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12</TotalTime>
  <ScaleCrop>false</ScaleCrop>
  <LinksUpToDate>false</LinksUpToDate>
  <CharactersWithSpaces>1187</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2025-02-24T21:17:00Z</dcterms:created>
  <dc:creator>15447</dc:creator>
  <cp:lastModifiedBy>mjdd</cp:lastModifiedBy>
  <cp:lastPrinted>2025-02-25T16:25:00Z</cp:lastPrinted>
  <dcterms:modified xsi:type="dcterms:W3CDTF">2025-12-02T16:56:11Z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ACCFDB289B15930B38A82E6930796130_43</vt:lpwstr>
  </property>
</Properties>
</file>