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Times New Roman" w:eastAsia="方正小标宋_GBK" w:cs="Times New Roman"/>
          <w:color w:val="000000"/>
          <w:kern w:val="0"/>
          <w:sz w:val="44"/>
          <w:szCs w:val="44"/>
        </w:rPr>
      </w:pPr>
    </w:p>
    <w:p>
      <w:pPr>
        <w:spacing w:line="600" w:lineRule="exact"/>
        <w:jc w:val="center"/>
        <w:rPr>
          <w:rFonts w:hint="eastAsia" w:ascii="方正小标宋_GBK" w:hAnsi="Times New Roman" w:eastAsia="方正小标宋_GBK" w:cs="方正小标宋_GBK"/>
          <w:color w:val="000000"/>
          <w:kern w:val="0"/>
          <w:sz w:val="44"/>
          <w:szCs w:val="44"/>
        </w:rPr>
      </w:pPr>
    </w:p>
    <w:p>
      <w:pPr>
        <w:spacing w:line="600" w:lineRule="exact"/>
        <w:jc w:val="center"/>
        <w:rPr>
          <w:rFonts w:hint="eastAsia" w:ascii="方正小标宋_GBK" w:hAnsi="Times New Roman" w:eastAsia="方正小标宋_GBK" w:cs="Times New Roman"/>
          <w:color w:val="000000"/>
          <w:kern w:val="0"/>
          <w:sz w:val="44"/>
          <w:szCs w:val="44"/>
          <w:lang w:val="en-US" w:eastAsia="zh-CN"/>
        </w:rPr>
      </w:pPr>
      <w:r>
        <w:rPr>
          <w:rFonts w:hint="eastAsia" w:ascii="方正小标宋_GBK" w:hAnsi="Times New Roman" w:eastAsia="方正小标宋_GBK" w:cs="方正小标宋_GBK"/>
          <w:color w:val="000000"/>
          <w:kern w:val="0"/>
          <w:sz w:val="44"/>
          <w:szCs w:val="44"/>
        </w:rPr>
        <w:t>公众聚集场所投入使用、营业</w:t>
      </w:r>
      <w:r>
        <w:rPr>
          <w:rFonts w:hint="eastAsia" w:ascii="方正小标宋_GBK" w:hAnsi="Times New Roman" w:eastAsia="方正小标宋_GBK" w:cs="方正小标宋_GBK"/>
          <w:color w:val="000000"/>
          <w:kern w:val="0"/>
          <w:sz w:val="44"/>
          <w:szCs w:val="44"/>
          <w:lang w:val="en-US" w:eastAsia="zh-CN"/>
        </w:rPr>
        <w:t>前</w:t>
      </w:r>
    </w:p>
    <w:p>
      <w:pPr>
        <w:spacing w:line="600" w:lineRule="exact"/>
        <w:jc w:val="center"/>
        <w:rPr>
          <w:rFonts w:ascii="Times New Roman" w:hAnsi="Times New Roman" w:eastAsia="黑体" w:cs="Times New Roman"/>
          <w:sz w:val="44"/>
          <w:szCs w:val="44"/>
        </w:rPr>
      </w:pPr>
      <w:r>
        <w:rPr>
          <w:rFonts w:hint="eastAsia" w:ascii="方正小标宋_GBK" w:hAnsi="Times New Roman" w:eastAsia="方正小标宋_GBK" w:cs="方正小标宋_GBK"/>
          <w:color w:val="000000"/>
          <w:kern w:val="0"/>
          <w:sz w:val="44"/>
          <w:szCs w:val="44"/>
        </w:rPr>
        <w:t>消防安全告知承诺书</w:t>
      </w:r>
    </w:p>
    <w:p>
      <w:pPr>
        <w:jc w:val="left"/>
        <w:rPr>
          <w:rFonts w:ascii="Times New Roman" w:hAnsi="Times New Roman" w:eastAsia="Times New Roman" w:cs="Times New Roman"/>
          <w:color w:val="000000"/>
          <w:kern w:val="0"/>
          <w:sz w:val="29"/>
          <w:szCs w:val="29"/>
        </w:rPr>
      </w:pPr>
    </w:p>
    <w:p>
      <w:pPr>
        <w:jc w:val="left"/>
        <w:rPr>
          <w:rFonts w:ascii="Times New Roman" w:hAnsi="Times New Roman" w:eastAsia="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ind w:firstLine="2240" w:firstLineChars="7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单位名称____________________</w:t>
      </w:r>
    </w:p>
    <w:p>
      <w:pPr>
        <w:ind w:firstLine="2240" w:firstLineChars="700"/>
        <w:rPr>
          <w:rFonts w:ascii="Times New Roman" w:hAnsi="Times New Roman" w:eastAsia="仿宋_GB2312" w:cs="Times New Roman"/>
          <w:kern w:val="0"/>
          <w:sz w:val="32"/>
          <w:szCs w:val="32"/>
        </w:rPr>
      </w:pPr>
    </w:p>
    <w:p>
      <w:pPr>
        <w:ind w:firstLine="2240" w:firstLineChars="7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单位地址____________________</w:t>
      </w:r>
    </w:p>
    <w:p>
      <w:pPr>
        <w:ind w:firstLine="2268"/>
        <w:rPr>
          <w:rFonts w:ascii="Times New Roman" w:hAnsi="Times New Roman" w:eastAsia="仿宋_GB2312" w:cs="Times New Roman"/>
          <w:kern w:val="0"/>
          <w:sz w:val="32"/>
          <w:szCs w:val="32"/>
        </w:rPr>
      </w:pPr>
    </w:p>
    <w:p>
      <w:pPr>
        <w:ind w:firstLine="2268"/>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填表日期____________________</w:t>
      </w:r>
    </w:p>
    <w:p>
      <w:pPr>
        <w:snapToGrid w:val="0"/>
        <w:spacing w:line="560" w:lineRule="exact"/>
        <w:jc w:val="center"/>
        <w:rPr>
          <w:rFonts w:ascii="Times New Roman" w:hAnsi="Times New Roman" w:eastAsia="仿宋_GB2312" w:cs="Times New Roman"/>
          <w:color w:val="000000"/>
          <w:kern w:val="0"/>
          <w:sz w:val="32"/>
          <w:szCs w:val="32"/>
        </w:rPr>
      </w:pPr>
    </w:p>
    <w:p>
      <w:pPr>
        <w:snapToGrid w:val="0"/>
        <w:spacing w:line="560" w:lineRule="exact"/>
        <w:jc w:val="center"/>
        <w:rPr>
          <w:rFonts w:ascii="Times New Roman" w:hAnsi="Times New Roman" w:eastAsia="仿宋_GB2312" w:cs="Times New Roman"/>
          <w:color w:val="000000"/>
          <w:kern w:val="0"/>
          <w:sz w:val="32"/>
          <w:szCs w:val="32"/>
        </w:rPr>
      </w:pPr>
    </w:p>
    <w:p>
      <w:pPr>
        <w:snapToGrid w:val="0"/>
        <w:spacing w:line="560" w:lineRule="exact"/>
        <w:jc w:val="center"/>
        <w:rPr>
          <w:rFonts w:ascii="Times New Roman" w:hAnsi="Times New Roman" w:eastAsia="仿宋_GB2312" w:cs="Times New Roman"/>
          <w:color w:val="000000"/>
          <w:kern w:val="0"/>
          <w:sz w:val="32"/>
          <w:szCs w:val="32"/>
        </w:rPr>
      </w:pPr>
    </w:p>
    <w:p>
      <w:pPr>
        <w:snapToGrid w:val="0"/>
        <w:spacing w:line="560" w:lineRule="exact"/>
        <w:jc w:val="center"/>
        <w:rPr>
          <w:rFonts w:ascii="Times New Roman" w:hAnsi="Times New Roman" w:eastAsia="仿宋_GB2312" w:cs="Times New Roman"/>
          <w:color w:val="000000"/>
          <w:kern w:val="0"/>
          <w:sz w:val="32"/>
          <w:szCs w:val="32"/>
        </w:rPr>
      </w:pPr>
    </w:p>
    <w:p>
      <w:pPr>
        <w:snapToGrid w:val="0"/>
        <w:spacing w:line="560" w:lineRule="exact"/>
        <w:jc w:val="center"/>
        <w:rPr>
          <w:rFonts w:ascii="Times New Roman" w:hAnsi="Times New Roman" w:eastAsia="仿宋_GB2312" w:cs="Times New Roman"/>
          <w:color w:val="000000"/>
          <w:kern w:val="0"/>
          <w:sz w:val="32"/>
          <w:szCs w:val="32"/>
        </w:rPr>
      </w:pPr>
    </w:p>
    <w:p>
      <w:pPr>
        <w:snapToGrid w:val="0"/>
        <w:spacing w:line="560" w:lineRule="exact"/>
        <w:jc w:val="center"/>
        <w:rPr>
          <w:rFonts w:ascii="Times New Roman" w:hAnsi="Times New Roman" w:eastAsia="黑体" w:cs="Times New Roman"/>
          <w:sz w:val="44"/>
          <w:szCs w:val="44"/>
        </w:rPr>
      </w:pPr>
      <w:r>
        <w:rPr>
          <w:rFonts w:hint="eastAsia" w:ascii="方正小标宋_GBK" w:hAnsi="Times New Roman" w:eastAsia="方正小标宋_GBK" w:cs="方正小标宋_GBK"/>
          <w:color w:val="000000"/>
          <w:kern w:val="0"/>
          <w:sz w:val="44"/>
          <w:szCs w:val="44"/>
        </w:rPr>
        <w:t>消防安全告知事项</w:t>
      </w:r>
    </w:p>
    <w:p>
      <w:pPr>
        <w:snapToGrid w:val="0"/>
        <w:spacing w:line="560" w:lineRule="exact"/>
        <w:jc w:val="center"/>
        <w:rPr>
          <w:rFonts w:ascii="Times New Roman" w:hAnsi="Times New Roman" w:eastAsia="黑体" w:cs="Times New Roman"/>
          <w:w w:val="90"/>
          <w:sz w:val="44"/>
          <w:szCs w:val="44"/>
        </w:rPr>
      </w:pP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根据《中华人民共和国消防法》，现将公众聚集场所投入使用、营业前消防安全检查实行告知承诺管理有关事项告知如下：</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一、法律依据</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二、行政许可范围</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（一）宾馆、饭店、商场、集贸市场、客运车站候车室、客运码头候船厅、民用机场航站楼、体育场馆、会堂等；</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（二）公共娱乐场所：影剧院、录像厅、礼堂等演出、放映场所；舞厅、卡拉</w:t>
      </w:r>
      <w:r>
        <w:rPr>
          <w:rFonts w:ascii="Times New Roman" w:hAnsi="Times New Roman" w:eastAsia="仿宋_GB2312" w:cs="Times New Roman"/>
          <w:sz w:val="32"/>
          <w:szCs w:val="32"/>
        </w:rPr>
        <w:t>OK</w:t>
      </w:r>
      <w:r>
        <w:rPr>
          <w:rFonts w:hint="eastAsia" w:ascii="Times New Roman" w:hAnsi="Times New Roman" w:eastAsia="仿宋_GB2312" w:cs="仿宋_GB2312"/>
          <w:sz w:val="32"/>
          <w:szCs w:val="32"/>
        </w:rPr>
        <w:t>厅等歌舞娱乐场所；具有娱乐功能的夜总会、音乐茶座和餐饮场所；游艺、游乐场所；保龄球馆、旱冰场、桑拿浴室等营业性健身、休闲场所。</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三、基本要求</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开办公众聚集场所应当符合法律法规和消防技术标准要求。</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娱乐场所、互联网上网服务营业场所的设置地点还应当符合《娱乐场所管理条例》、《互联网上网服务营业场所管理条例》。</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四、申请材料</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公众聚集场所的建设单位或者使用单位通过消防业务受理窗口或者消防在线政务服务平台提交以下材料：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公众聚集场所投入使用、营业消防安全告知承诺书；</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营业执照；</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消防安全制度、灭火和应急疏散预案；</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场所平面布置图、场所消防设施平面图；</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法律、行政法规规定的其他材料。</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第</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项材料通过消防在线政务服务平台或者消防业务受理窗口提交；其他材料可以在消防救援机构现场核查时提交。</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五、办理时限</w:t>
      </w:r>
    </w:p>
    <w:p>
      <w:pPr>
        <w:snapToGrid w:val="0"/>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对到消防业务受理窗口提出申请的，当场作出决定；对通过消防在线政务服务平台提出申请的，自收到申请之日起一个工作日内办结。</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六、法律责任</w:t>
      </w:r>
    </w:p>
    <w:p>
      <w:pPr>
        <w:snapToGrid w:val="0"/>
        <w:spacing w:line="560" w:lineRule="exact"/>
        <w:ind w:firstLine="64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z w:val="32"/>
          <w:szCs w:val="32"/>
        </w:rPr>
        <w:t>经核查发现场所</w:t>
      </w:r>
      <w:r>
        <w:rPr>
          <w:rFonts w:hint="eastAsia" w:ascii="Times New Roman" w:hAnsi="Times New Roman" w:eastAsia="仿宋_GB2312" w:cs="仿宋_GB2312"/>
          <w:spacing w:val="-10"/>
          <w:sz w:val="32"/>
          <w:szCs w:val="32"/>
        </w:rPr>
        <w:t>使用、营业情况与承诺内容不符的，责令停止使用、停产停业，并处三万元以上三十万元以下罚款；经责令限期改正，逾期不整改或者整改后仍达不到要求的，依法撤销相应许可。</w:t>
      </w:r>
    </w:p>
    <w:p>
      <w:pPr>
        <w:snapToGrid w:val="0"/>
        <w:spacing w:line="560" w:lineRule="exact"/>
        <w:rPr>
          <w:rFonts w:ascii="Times New Roman" w:hAnsi="Times New Roman" w:eastAsia="仿宋_GB2312" w:cs="仿宋_GB2312"/>
          <w:spacing w:val="-10"/>
          <w:sz w:val="32"/>
          <w:szCs w:val="32"/>
        </w:rPr>
      </w:pPr>
    </w:p>
    <w:p>
      <w:pPr>
        <w:snapToGrid w:val="0"/>
        <w:spacing w:line="560" w:lineRule="exact"/>
        <w:rPr>
          <w:rFonts w:ascii="Times New Roman" w:hAnsi="Times New Roman" w:eastAsia="仿宋_GB2312" w:cs="仿宋_GB2312"/>
          <w:spacing w:val="-10"/>
          <w:sz w:val="32"/>
          <w:szCs w:val="32"/>
        </w:rPr>
      </w:pPr>
    </w:p>
    <w:p>
      <w:pPr>
        <w:snapToGrid w:val="0"/>
        <w:spacing w:line="560" w:lineRule="exact"/>
        <w:ind w:firstLine="640" w:firstLineChars="200"/>
        <w:rPr>
          <w:rFonts w:ascii="Times New Roman" w:hAnsi="Times New Roman" w:eastAsia="仿宋_GB2312" w:cs="Times New Roman"/>
          <w:color w:val="000000"/>
          <w:kern w:val="0"/>
          <w:sz w:val="32"/>
          <w:szCs w:val="32"/>
        </w:rPr>
      </w:pPr>
    </w:p>
    <w:p>
      <w:pPr>
        <w:spacing w:line="600" w:lineRule="exact"/>
        <w:jc w:val="center"/>
        <w:rPr>
          <w:rFonts w:ascii="Times New Roman" w:hAnsi="Times New Roman" w:eastAsia="黑体" w:cs="Times New Roman"/>
          <w:sz w:val="44"/>
          <w:szCs w:val="44"/>
        </w:rPr>
      </w:pPr>
      <w:r>
        <w:rPr>
          <w:rFonts w:hint="eastAsia" w:ascii="方正小标宋_GBK" w:hAnsi="Times New Roman" w:eastAsia="方正小标宋_GBK" w:cs="方正小标宋_GBK"/>
          <w:color w:val="000000"/>
          <w:kern w:val="0"/>
          <w:sz w:val="44"/>
          <w:szCs w:val="44"/>
        </w:rPr>
        <w:t>消防安全承诺</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u w:val="single"/>
        </w:rPr>
        <w:t>（填写单位场所名称，应与营业执照名称一致）</w:t>
      </w:r>
      <w:r>
        <w:rPr>
          <w:rFonts w:hint="eastAsia" w:ascii="Times New Roman" w:hAnsi="Times New Roman" w:eastAsia="仿宋_GB2312" w:cs="仿宋_GB2312"/>
          <w:sz w:val="32"/>
          <w:szCs w:val="32"/>
        </w:rPr>
        <w:t>现就申请公众聚集场所投入使用、营业作出下列消防安全承诺：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一、已认真学习消防法律法规，对公众聚集场所投入使用、营业前消防安全检查告知事项的全部内容已经知晓和全面理解。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二、已符合《公众聚集场所消防安全要求》，</w:t>
      </w:r>
      <w:r>
        <w:rPr>
          <w:rFonts w:hint="eastAsia" w:ascii="Times New Roman" w:eastAsia="仿宋_GB2312" w:cs="仿宋_GB2312"/>
          <w:sz w:val="32"/>
          <w:szCs w:val="32"/>
        </w:rPr>
        <w:t>场所所在建筑为</w:t>
      </w:r>
      <w:r>
        <w:rPr>
          <w:rFonts w:hint="eastAsia" w:ascii="Times New Roman" w:eastAsia="仿宋_GB2312" w:cs="仿宋_GB2312"/>
          <w:color w:val="000000" w:themeColor="text1"/>
          <w:sz w:val="32"/>
          <w:szCs w:val="32"/>
          <w14:textFill>
            <w14:solidFill>
              <w14:schemeClr w14:val="tx1"/>
            </w14:solidFill>
          </w14:textFill>
        </w:rPr>
        <w:t>合法建筑，场所</w:t>
      </w:r>
      <w:r>
        <w:rPr>
          <w:rFonts w:hint="eastAsia" w:ascii="Times New Roman" w:hAnsi="Times New Roman" w:eastAsia="仿宋_GB2312" w:cs="仿宋_GB2312"/>
          <w:sz w:val="32"/>
          <w:szCs w:val="32"/>
        </w:rPr>
        <w:t>满足公众聚集场所投入使用、营业的各项消防安全条件。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三、在使用、营业过程中遵守消防法律法规和消防技术标准，确保消防安全。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四、所填写的信息真实、准确。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五、及时提交相关材料，并确保真实、合法、有效。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000000"/>
          <w:kern w:val="0"/>
          <w:sz w:val="32"/>
          <w:szCs w:val="32"/>
        </w:rPr>
        <w:t>以上承诺是申请人的真实意思表示。</w:t>
      </w:r>
      <w:r>
        <w:rPr>
          <w:rFonts w:hint="eastAsia" w:ascii="Times New Roman" w:hAnsi="Times New Roman" w:eastAsia="仿宋_GB2312" w:cs="仿宋_GB2312"/>
          <w:sz w:val="32"/>
          <w:szCs w:val="32"/>
        </w:rPr>
        <w:t>如有违反承诺的行为，愿意承担相应的法律责任。</w:t>
      </w:r>
    </w:p>
    <w:p>
      <w:pPr>
        <w:jc w:val="left"/>
        <w:rPr>
          <w:rFonts w:ascii="Times New Roman" w:hAnsi="Times New Roman" w:eastAsia="仿宋_GB2312" w:cs="Times New Roman"/>
          <w:color w:val="000000"/>
          <w:kern w:val="0"/>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5120" w:firstLineChars="1600"/>
        <w:rPr>
          <w:rFonts w:ascii="Times New Roman" w:hAnsi="Times New Roman" w:eastAsia="黑体" w:cs="黑体"/>
          <w:sz w:val="32"/>
          <w:szCs w:val="32"/>
        </w:rPr>
      </w:pPr>
      <w:r>
        <w:rPr>
          <w:rFonts w:hint="eastAsia" w:ascii="Times New Roman" w:hAnsi="Times New Roman" w:eastAsia="黑体" w:cs="黑体"/>
          <w:sz w:val="32"/>
          <w:szCs w:val="32"/>
        </w:rPr>
        <w:t>单位印章：</w:t>
      </w:r>
    </w:p>
    <w:p>
      <w:pPr>
        <w:spacing w:line="600" w:lineRule="exact"/>
        <w:ind w:firstLine="1920" w:firstLineChars="600"/>
        <w:rPr>
          <w:rFonts w:ascii="Times New Roman" w:hAnsi="Times New Roman" w:eastAsia="黑体" w:cs="Times New Roman"/>
          <w:sz w:val="32"/>
          <w:szCs w:val="32"/>
        </w:rPr>
      </w:pPr>
      <w:r>
        <w:rPr>
          <w:rFonts w:hint="eastAsia" w:ascii="Times New Roman" w:hAnsi="Times New Roman" w:eastAsia="黑体" w:cs="黑体"/>
          <w:sz w:val="32"/>
          <w:szCs w:val="32"/>
        </w:rPr>
        <w:t>法定代表人或者主要负责人签名：</w:t>
      </w:r>
    </w:p>
    <w:p>
      <w:pPr>
        <w:spacing w:line="600" w:lineRule="exact"/>
        <w:ind w:firstLine="6400" w:firstLineChars="2000"/>
        <w:rPr>
          <w:rFonts w:ascii="Times New Roman" w:hAnsi="Times New Roman" w:eastAsia="仿宋_GB2312" w:cs="Times New Roman"/>
          <w:sz w:val="32"/>
          <w:szCs w:val="32"/>
        </w:rPr>
      </w:pPr>
      <w:r>
        <w:rPr>
          <w:rFonts w:hint="eastAsia" w:ascii="Times New Roman" w:hAnsi="Times New Roman" w:eastAsia="黑体" w:cs="黑体"/>
          <w:sz w:val="32"/>
          <w:szCs w:val="32"/>
        </w:rPr>
        <w:t>年  月  日</w:t>
      </w:r>
    </w:p>
    <w:p>
      <w:pPr>
        <w:jc w:val="center"/>
        <w:rPr>
          <w:rFonts w:ascii="Times New Roman" w:hAnsi="Times New Roman" w:eastAsia="黑体" w:cs="Times New Roman"/>
          <w:color w:val="000000"/>
          <w:sz w:val="44"/>
          <w:szCs w:val="44"/>
        </w:rPr>
      </w:pPr>
    </w:p>
    <w:p>
      <w:pPr>
        <w:jc w:val="both"/>
        <w:rPr>
          <w:rFonts w:ascii="Times New Roman" w:hAnsi="Times New Roman" w:eastAsia="黑体" w:cs="Times New Roman"/>
          <w:color w:val="000000"/>
          <w:sz w:val="44"/>
          <w:szCs w:val="44"/>
        </w:rPr>
      </w:pPr>
    </w:p>
    <w:p>
      <w:pPr>
        <w:spacing w:line="600" w:lineRule="exact"/>
        <w:jc w:val="center"/>
        <w:rPr>
          <w:rFonts w:ascii="Times New Roman" w:hAnsi="Times New Roman" w:eastAsia="黑体" w:cs="Times New Roman"/>
          <w:color w:val="000000"/>
          <w:sz w:val="44"/>
          <w:szCs w:val="44"/>
        </w:rPr>
      </w:pPr>
      <w:r>
        <w:rPr>
          <w:rFonts w:hint="eastAsia" w:ascii="方正小标宋_GBK" w:hAnsi="Times New Roman" w:eastAsia="方正小标宋_GBK" w:cs="方正小标宋_GBK"/>
          <w:color w:val="000000"/>
          <w:kern w:val="0"/>
          <w:sz w:val="44"/>
          <w:szCs w:val="44"/>
        </w:rPr>
        <w:t>基本信息登记表</w:t>
      </w:r>
    </w:p>
    <w:tbl>
      <w:tblPr>
        <w:tblStyle w:val="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877"/>
        <w:gridCol w:w="850"/>
        <w:gridCol w:w="89"/>
        <w:gridCol w:w="852"/>
        <w:gridCol w:w="888"/>
        <w:gridCol w:w="825"/>
        <w:gridCol w:w="225"/>
        <w:gridCol w:w="612"/>
        <w:gridCol w:w="1230"/>
        <w:gridCol w:w="58"/>
        <w:gridCol w:w="123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6" w:type="dxa"/>
            <w:tcBorders>
              <w:top w:val="single" w:color="auto" w:sz="8" w:space="0"/>
              <w:left w:val="single" w:color="auto" w:sz="8" w:space="0"/>
            </w:tcBorders>
            <w:vAlign w:val="center"/>
          </w:tcPr>
          <w:p>
            <w:pPr>
              <w:pStyle w:val="2"/>
              <w:ind w:left="25"/>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场所名称</w:t>
            </w:r>
          </w:p>
          <w:p>
            <w:pPr>
              <w:pStyle w:val="2"/>
              <w:ind w:left="25"/>
              <w:jc w:val="center"/>
              <w:rPr>
                <w:rFonts w:ascii="Times New Roman" w:hAnsi="Times New Roman" w:eastAsia="仿宋_GB2312"/>
                <w:sz w:val="24"/>
                <w:szCs w:val="24"/>
              </w:rPr>
            </w:pPr>
            <w:r>
              <w:rPr>
                <w:rFonts w:hint="eastAsia" w:ascii="Times New Roman" w:hAnsi="Times New Roman" w:eastAsia="仿宋_GB2312" w:cs="仿宋_GB2312"/>
              </w:rPr>
              <w:t>（统一社会信用代码）</w:t>
            </w:r>
          </w:p>
        </w:tc>
        <w:tc>
          <w:tcPr>
            <w:tcW w:w="4606" w:type="dxa"/>
            <w:gridSpan w:val="7"/>
            <w:tcBorders>
              <w:top w:val="single" w:color="auto" w:sz="8" w:space="0"/>
            </w:tcBorders>
            <w:vAlign w:val="center"/>
          </w:tcPr>
          <w:p>
            <w:pPr>
              <w:pStyle w:val="2"/>
              <w:ind w:left="25"/>
              <w:jc w:val="center"/>
              <w:rPr>
                <w:rFonts w:ascii="Times New Roman" w:hAnsi="Times New Roman" w:eastAsia="仿宋_GB2312"/>
                <w:sz w:val="24"/>
                <w:szCs w:val="24"/>
              </w:rPr>
            </w:pPr>
          </w:p>
        </w:tc>
        <w:tc>
          <w:tcPr>
            <w:tcW w:w="1842" w:type="dxa"/>
            <w:gridSpan w:val="2"/>
            <w:tcBorders>
              <w:top w:val="single" w:color="auto" w:sz="8" w:space="0"/>
            </w:tcBorders>
            <w:vAlign w:val="center"/>
          </w:tcPr>
          <w:p>
            <w:pPr>
              <w:pStyle w:val="2"/>
              <w:ind w:left="25"/>
              <w:jc w:val="center"/>
              <w:rPr>
                <w:rFonts w:ascii="Times New Roman" w:hAnsi="Times New Roman" w:eastAsia="仿宋_GB2312"/>
                <w:w w:val="90"/>
                <w:sz w:val="24"/>
                <w:szCs w:val="24"/>
              </w:rPr>
            </w:pPr>
            <w:r>
              <w:rPr>
                <w:rFonts w:hint="eastAsia" w:ascii="Times New Roman" w:hAnsi="Times New Roman" w:eastAsia="仿宋_GB2312" w:cs="仿宋_GB2312"/>
                <w:w w:val="90"/>
                <w:sz w:val="24"/>
                <w:szCs w:val="24"/>
              </w:rPr>
              <w:t>法定代表人</w:t>
            </w:r>
            <w:r>
              <w:rPr>
                <w:rFonts w:ascii="Times New Roman" w:hAnsi="Times New Roman" w:eastAsia="仿宋_GB2312"/>
                <w:w w:val="90"/>
                <w:sz w:val="24"/>
                <w:szCs w:val="24"/>
              </w:rPr>
              <w:t>/</w:t>
            </w:r>
          </w:p>
          <w:p>
            <w:pPr>
              <w:pStyle w:val="2"/>
              <w:ind w:left="25"/>
              <w:jc w:val="center"/>
              <w:rPr>
                <w:rFonts w:ascii="Times New Roman" w:hAnsi="Times New Roman" w:eastAsia="仿宋_GB2312"/>
                <w:w w:val="90"/>
                <w:sz w:val="24"/>
                <w:szCs w:val="24"/>
              </w:rPr>
            </w:pPr>
            <w:r>
              <w:rPr>
                <w:rFonts w:hint="eastAsia" w:ascii="Times New Roman" w:hAnsi="Times New Roman" w:eastAsia="仿宋_GB2312" w:cs="仿宋_GB2312"/>
                <w:w w:val="90"/>
                <w:sz w:val="24"/>
                <w:szCs w:val="24"/>
              </w:rPr>
              <w:t>主要负责人</w:t>
            </w:r>
          </w:p>
        </w:tc>
        <w:tc>
          <w:tcPr>
            <w:tcW w:w="2073" w:type="dxa"/>
            <w:gridSpan w:val="3"/>
            <w:tcBorders>
              <w:top w:val="single" w:color="auto" w:sz="8" w:space="0"/>
              <w:right w:val="single" w:color="auto" w:sz="8" w:space="0"/>
            </w:tcBorders>
            <w:vAlign w:val="center"/>
          </w:tcPr>
          <w:p>
            <w:pPr>
              <w:pStyle w:val="2"/>
              <w:ind w:left="25"/>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6" w:type="dxa"/>
            <w:tcBorders>
              <w:top w:val="single" w:color="auto" w:sz="8" w:space="0"/>
              <w:left w:val="single" w:color="auto" w:sz="8" w:space="0"/>
            </w:tcBorders>
            <w:vAlign w:val="center"/>
          </w:tcPr>
          <w:p>
            <w:pPr>
              <w:pStyle w:val="2"/>
              <w:ind w:left="25"/>
              <w:jc w:val="center"/>
              <w:rPr>
                <w:rFonts w:ascii="Times New Roman" w:hAnsi="Times New Roman" w:eastAsia="仿宋_GB2312" w:cs="仿宋_GB2312"/>
              </w:rPr>
            </w:pPr>
            <w:r>
              <w:rPr>
                <w:rFonts w:hint="eastAsia" w:ascii="Times New Roman" w:hAnsi="Times New Roman" w:eastAsia="仿宋_GB2312" w:cs="仿宋_GB2312"/>
              </w:rPr>
              <w:t>公民</w:t>
            </w:r>
          </w:p>
          <w:p>
            <w:pPr>
              <w:pStyle w:val="2"/>
              <w:ind w:left="25"/>
              <w:jc w:val="center"/>
              <w:rPr>
                <w:rFonts w:ascii="Times New Roman" w:hAnsi="Times New Roman" w:eastAsia="仿宋_GB2312" w:cs="仿宋_GB2312"/>
                <w:sz w:val="24"/>
                <w:szCs w:val="24"/>
              </w:rPr>
            </w:pPr>
            <w:r>
              <w:rPr>
                <w:rFonts w:hint="eastAsia" w:ascii="Times New Roman" w:hAnsi="Times New Roman" w:eastAsia="仿宋_GB2312" w:cs="仿宋_GB2312"/>
              </w:rPr>
              <w:t>身份号码</w:t>
            </w:r>
          </w:p>
        </w:tc>
        <w:tc>
          <w:tcPr>
            <w:tcW w:w="4606" w:type="dxa"/>
            <w:gridSpan w:val="7"/>
            <w:tcBorders>
              <w:top w:val="single" w:color="auto" w:sz="8" w:space="0"/>
            </w:tcBorders>
            <w:vAlign w:val="center"/>
          </w:tcPr>
          <w:p>
            <w:pPr>
              <w:pStyle w:val="2"/>
              <w:ind w:left="25"/>
              <w:jc w:val="center"/>
              <w:rPr>
                <w:rFonts w:ascii="Times New Roman" w:hAnsi="Times New Roman" w:eastAsia="仿宋_GB2312"/>
                <w:sz w:val="24"/>
                <w:szCs w:val="24"/>
              </w:rPr>
            </w:pPr>
          </w:p>
        </w:tc>
        <w:tc>
          <w:tcPr>
            <w:tcW w:w="1842" w:type="dxa"/>
            <w:gridSpan w:val="2"/>
            <w:tcBorders>
              <w:top w:val="single" w:color="auto" w:sz="8" w:space="0"/>
            </w:tcBorders>
            <w:vAlign w:val="center"/>
          </w:tcPr>
          <w:p>
            <w:pPr>
              <w:pStyle w:val="2"/>
              <w:spacing w:line="420" w:lineRule="exact"/>
              <w:ind w:left="25"/>
              <w:jc w:val="center"/>
              <w:rPr>
                <w:rFonts w:ascii="Times New Roman" w:hAnsi="Times New Roman" w:eastAsia="仿宋_GB2312" w:cs="仿宋_GB2312"/>
                <w:w w:val="90"/>
                <w:sz w:val="24"/>
                <w:szCs w:val="24"/>
              </w:rPr>
            </w:pPr>
            <w:r>
              <w:rPr>
                <w:rFonts w:hint="eastAsia" w:ascii="Times New Roman" w:hAnsi="Times New Roman" w:eastAsia="仿宋_GB2312" w:cs="仿宋_GB2312"/>
                <w:sz w:val="24"/>
                <w:szCs w:val="24"/>
              </w:rPr>
              <w:t>联系电话</w:t>
            </w:r>
          </w:p>
        </w:tc>
        <w:tc>
          <w:tcPr>
            <w:tcW w:w="2073" w:type="dxa"/>
            <w:gridSpan w:val="3"/>
            <w:tcBorders>
              <w:top w:val="single" w:color="auto" w:sz="8" w:space="0"/>
              <w:right w:val="single" w:color="auto" w:sz="8" w:space="0"/>
            </w:tcBorders>
            <w:vAlign w:val="center"/>
          </w:tcPr>
          <w:p>
            <w:pPr>
              <w:pStyle w:val="2"/>
              <w:ind w:left="25"/>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6" w:type="dxa"/>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r>
              <w:rPr>
                <w:rFonts w:hint="eastAsia" w:ascii="Times New Roman" w:hAnsi="Times New Roman" w:eastAsia="仿宋_GB2312" w:cs="仿宋_GB2312"/>
                <w:sz w:val="24"/>
                <w:szCs w:val="24"/>
              </w:rPr>
              <w:t>地　　址</w:t>
            </w:r>
          </w:p>
        </w:tc>
        <w:tc>
          <w:tcPr>
            <w:tcW w:w="4606" w:type="dxa"/>
            <w:gridSpan w:val="7"/>
            <w:vAlign w:val="center"/>
          </w:tcPr>
          <w:p>
            <w:pPr>
              <w:pStyle w:val="2"/>
              <w:spacing w:line="420" w:lineRule="exact"/>
              <w:ind w:left="25"/>
              <w:jc w:val="center"/>
              <w:rPr>
                <w:rFonts w:ascii="Times New Roman" w:hAnsi="Times New Roman" w:eastAsia="仿宋_GB2312"/>
                <w:sz w:val="24"/>
                <w:szCs w:val="24"/>
              </w:rPr>
            </w:pPr>
          </w:p>
        </w:tc>
        <w:tc>
          <w:tcPr>
            <w:tcW w:w="1842" w:type="dxa"/>
            <w:gridSpan w:val="2"/>
            <w:vAlign w:val="center"/>
          </w:tcPr>
          <w:p>
            <w:pPr>
              <w:pStyle w:val="2"/>
              <w:spacing w:line="420" w:lineRule="exact"/>
              <w:ind w:left="25"/>
              <w:jc w:val="center"/>
              <w:rPr>
                <w:rFonts w:ascii="Times New Roman" w:hAnsi="Times New Roman" w:eastAsia="仿宋_GB2312"/>
                <w:sz w:val="24"/>
                <w:szCs w:val="24"/>
              </w:rPr>
            </w:pPr>
            <w:r>
              <w:rPr>
                <w:rFonts w:hint="eastAsia" w:ascii="Times New Roman" w:hAnsi="Times New Roman" w:eastAsia="仿宋_GB2312" w:cs="仿宋_GB2312"/>
                <w:sz w:val="24"/>
                <w:szCs w:val="24"/>
              </w:rPr>
              <w:t>建筑结构</w:t>
            </w:r>
          </w:p>
        </w:tc>
        <w:tc>
          <w:tcPr>
            <w:tcW w:w="2073" w:type="dxa"/>
            <w:gridSpan w:val="3"/>
            <w:tcBorders>
              <w:right w:val="single" w:color="auto" w:sz="8" w:space="0"/>
            </w:tcBorders>
            <w:vAlign w:val="center"/>
          </w:tcPr>
          <w:p>
            <w:pPr>
              <w:pStyle w:val="2"/>
              <w:spacing w:line="420" w:lineRule="exact"/>
              <w:ind w:left="25"/>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86" w:type="dxa"/>
            <w:tcBorders>
              <w:left w:val="single" w:color="auto" w:sz="8" w:space="0"/>
            </w:tcBorders>
            <w:vAlign w:val="center"/>
          </w:tcPr>
          <w:p>
            <w:pPr>
              <w:pStyle w:val="2"/>
              <w:ind w:left="23"/>
              <w:jc w:val="center"/>
              <w:rPr>
                <w:rFonts w:ascii="Times New Roman" w:hAnsi="Times New Roman" w:eastAsia="仿宋_GB2312"/>
                <w:sz w:val="24"/>
                <w:szCs w:val="24"/>
              </w:rPr>
            </w:pPr>
            <w:r>
              <w:rPr>
                <w:rFonts w:hint="eastAsia" w:ascii="Times New Roman" w:hAnsi="Times New Roman" w:eastAsia="仿宋_GB2312" w:cs="仿宋_GB2312"/>
                <w:sz w:val="24"/>
                <w:szCs w:val="24"/>
              </w:rPr>
              <w:t>场所</w:t>
            </w:r>
          </w:p>
          <w:p>
            <w:pPr>
              <w:pStyle w:val="2"/>
              <w:ind w:left="23"/>
              <w:jc w:val="center"/>
              <w:rPr>
                <w:rFonts w:ascii="Times New Roman" w:hAnsi="Times New Roman" w:eastAsia="仿宋_GB2312"/>
                <w:sz w:val="24"/>
                <w:szCs w:val="24"/>
              </w:rPr>
            </w:pPr>
            <w:r>
              <w:rPr>
                <w:rFonts w:hint="eastAsia" w:ascii="Times New Roman" w:hAnsi="Times New Roman" w:eastAsia="仿宋_GB2312" w:cs="仿宋_GB2312"/>
                <w:sz w:val="24"/>
                <w:szCs w:val="24"/>
              </w:rPr>
              <w:t>建筑面积</w:t>
            </w:r>
          </w:p>
        </w:tc>
        <w:tc>
          <w:tcPr>
            <w:tcW w:w="4606" w:type="dxa"/>
            <w:gridSpan w:val="7"/>
            <w:vAlign w:val="center"/>
          </w:tcPr>
          <w:p>
            <w:pPr>
              <w:pStyle w:val="2"/>
              <w:spacing w:line="420" w:lineRule="exact"/>
              <w:ind w:left="25"/>
              <w:jc w:val="center"/>
              <w:rPr>
                <w:rFonts w:ascii="Times New Roman" w:hAnsi="Times New Roman" w:eastAsia="仿宋_GB2312"/>
                <w:sz w:val="24"/>
                <w:szCs w:val="24"/>
              </w:rPr>
            </w:pPr>
          </w:p>
        </w:tc>
        <w:tc>
          <w:tcPr>
            <w:tcW w:w="1842" w:type="dxa"/>
            <w:gridSpan w:val="2"/>
            <w:vAlign w:val="center"/>
          </w:tcPr>
          <w:p>
            <w:pPr>
              <w:pStyle w:val="2"/>
              <w:ind w:left="23"/>
              <w:jc w:val="center"/>
              <w:rPr>
                <w:rFonts w:ascii="Times New Roman" w:hAnsi="Times New Roman" w:eastAsia="仿宋_GB2312"/>
                <w:sz w:val="24"/>
                <w:szCs w:val="24"/>
              </w:rPr>
            </w:pPr>
            <w:r>
              <w:rPr>
                <w:rFonts w:hint="eastAsia" w:ascii="Times New Roman" w:hAnsi="Times New Roman" w:eastAsia="仿宋_GB2312" w:cs="仿宋_GB2312"/>
                <w:sz w:val="24"/>
                <w:szCs w:val="24"/>
              </w:rPr>
              <w:t>使用层数</w:t>
            </w:r>
          </w:p>
          <w:p>
            <w:pPr>
              <w:pStyle w:val="2"/>
              <w:ind w:left="23"/>
              <w:jc w:val="center"/>
              <w:rPr>
                <w:rFonts w:ascii="Times New Roman" w:hAnsi="Times New Roman" w:eastAsia="仿宋_GB2312"/>
                <w:sz w:val="24"/>
                <w:szCs w:val="24"/>
              </w:rPr>
            </w:pPr>
            <w:r>
              <w:rPr>
                <w:rFonts w:hint="eastAsia" w:ascii="Times New Roman" w:hAnsi="Times New Roman" w:eastAsia="仿宋_GB2312" w:cs="仿宋_GB2312"/>
                <w:sz w:val="24"/>
                <w:szCs w:val="24"/>
              </w:rPr>
              <w:t>（地上</w:t>
            </w:r>
            <w:r>
              <w:rPr>
                <w:rFonts w:ascii="Times New Roman" w:hAnsi="Times New Roman" w:eastAsia="仿宋_GB2312"/>
                <w:sz w:val="24"/>
                <w:szCs w:val="24"/>
              </w:rPr>
              <w:t>/</w:t>
            </w:r>
            <w:r>
              <w:rPr>
                <w:rFonts w:hint="eastAsia" w:ascii="Times New Roman" w:hAnsi="Times New Roman" w:eastAsia="仿宋_GB2312" w:cs="仿宋_GB2312"/>
                <w:sz w:val="24"/>
                <w:szCs w:val="24"/>
              </w:rPr>
              <w:t>地下）</w:t>
            </w:r>
          </w:p>
        </w:tc>
        <w:tc>
          <w:tcPr>
            <w:tcW w:w="2073" w:type="dxa"/>
            <w:gridSpan w:val="3"/>
            <w:tcBorders>
              <w:right w:val="single" w:color="auto" w:sz="8" w:space="0"/>
            </w:tcBorders>
            <w:vAlign w:val="center"/>
          </w:tcPr>
          <w:p>
            <w:pPr>
              <w:pStyle w:val="2"/>
              <w:ind w:left="23"/>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386" w:type="dxa"/>
            <w:vMerge w:val="restart"/>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r>
              <w:rPr>
                <w:rFonts w:hint="eastAsia" w:ascii="Times New Roman" w:hAnsi="Times New Roman" w:eastAsia="仿宋_GB2312" w:cs="仿宋_GB2312"/>
                <w:sz w:val="24"/>
                <w:szCs w:val="24"/>
              </w:rPr>
              <w:t>场所性质</w:t>
            </w:r>
          </w:p>
        </w:tc>
        <w:tc>
          <w:tcPr>
            <w:tcW w:w="8521" w:type="dxa"/>
            <w:gridSpan w:val="12"/>
            <w:tcBorders>
              <w:right w:val="single" w:color="auto" w:sz="8" w:space="0"/>
            </w:tcBorders>
            <w:vAlign w:val="center"/>
          </w:tcPr>
          <w:p>
            <w:pPr>
              <w:pStyle w:val="2"/>
              <w:spacing w:line="460" w:lineRule="exact"/>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影剧院、录像厅、礼堂等演出、放映场所</w:t>
            </w:r>
          </w:p>
          <w:p>
            <w:pPr>
              <w:pStyle w:val="2"/>
              <w:spacing w:line="460" w:lineRule="exact"/>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舞厅、卡拉ＯＫ厅等歌舞娱乐场所</w:t>
            </w:r>
          </w:p>
          <w:p>
            <w:pPr>
              <w:pStyle w:val="2"/>
              <w:spacing w:line="460" w:lineRule="exact"/>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具有娱乐功能的夜总会、音乐茶座和餐饮场所</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游艺、游乐场所</w:t>
            </w:r>
          </w:p>
          <w:p>
            <w:pPr>
              <w:pStyle w:val="2"/>
              <w:spacing w:line="460" w:lineRule="exact"/>
              <w:rPr>
                <w:rFonts w:ascii="Times New Roman" w:hAnsi="Times New Roman" w:eastAsia="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保龄球馆、旱冰场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桑拿浴室</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86" w:type="dxa"/>
            <w:vMerge w:val="continue"/>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p>
        </w:tc>
        <w:tc>
          <w:tcPr>
            <w:tcW w:w="8521" w:type="dxa"/>
            <w:gridSpan w:val="12"/>
            <w:tcBorders>
              <w:right w:val="single" w:color="auto" w:sz="8" w:space="0"/>
            </w:tcBorders>
            <w:vAlign w:val="center"/>
          </w:tcPr>
          <w:p>
            <w:pPr>
              <w:pStyle w:val="2"/>
              <w:spacing w:line="460" w:lineRule="exact"/>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宾馆、饭店    </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商场</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集贸市场</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客运车站候车室</w:t>
            </w:r>
          </w:p>
          <w:p>
            <w:pPr>
              <w:pStyle w:val="2"/>
              <w:spacing w:line="460" w:lineRule="exact"/>
              <w:rPr>
                <w:rFonts w:ascii="Times New Roman" w:hAnsi="Times New Roman" w:eastAsia="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客运码头候船厅</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民用机场航站楼</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体育场馆  </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会堂</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restart"/>
            <w:tcBorders>
              <w:left w:val="single" w:color="auto" w:sz="8" w:space="0"/>
            </w:tcBorders>
            <w:vAlign w:val="center"/>
          </w:tcPr>
          <w:p>
            <w:pPr>
              <w:pStyle w:val="2"/>
              <w:snapToGrid w:val="0"/>
              <w:ind w:left="23"/>
              <w:jc w:val="center"/>
              <w:rPr>
                <w:rFonts w:ascii="Times New Roman" w:hAnsi="Times New Roman" w:eastAsia="仿宋_GB2312"/>
                <w:sz w:val="24"/>
                <w:szCs w:val="24"/>
              </w:rPr>
            </w:pPr>
            <w:r>
              <w:rPr>
                <w:rFonts w:hint="eastAsia" w:ascii="Times New Roman" w:hAnsi="Times New Roman" w:eastAsia="仿宋_GB2312" w:cs="仿宋_GB2312"/>
                <w:sz w:val="24"/>
                <w:szCs w:val="24"/>
              </w:rPr>
              <w:t>场所所在</w:t>
            </w:r>
          </w:p>
          <w:p>
            <w:pPr>
              <w:pStyle w:val="2"/>
              <w:snapToGrid w:val="0"/>
              <w:ind w:left="23"/>
              <w:jc w:val="center"/>
              <w:rPr>
                <w:rFonts w:ascii="Times New Roman" w:hAnsi="Times New Roman" w:eastAsia="仿宋_GB2312"/>
                <w:sz w:val="24"/>
                <w:szCs w:val="24"/>
              </w:rPr>
            </w:pPr>
            <w:r>
              <w:rPr>
                <w:rFonts w:hint="eastAsia" w:ascii="Times New Roman" w:hAnsi="Times New Roman" w:eastAsia="仿宋_GB2312" w:cs="仿宋_GB2312"/>
                <w:sz w:val="24"/>
                <w:szCs w:val="24"/>
              </w:rPr>
              <w:t>建筑情况</w:t>
            </w:r>
          </w:p>
        </w:tc>
        <w:tc>
          <w:tcPr>
            <w:tcW w:w="1727" w:type="dxa"/>
            <w:gridSpan w:val="2"/>
            <w:vAlign w:val="center"/>
          </w:tcPr>
          <w:p>
            <w:pPr>
              <w:pStyle w:val="2"/>
              <w:snapToGrid w:val="0"/>
              <w:spacing w:line="420" w:lineRule="exact"/>
              <w:jc w:val="center"/>
              <w:rPr>
                <w:rFonts w:ascii="Times New Roman" w:hAnsi="Times New Roman" w:eastAsia="仿宋_GB2312"/>
                <w:sz w:val="24"/>
                <w:szCs w:val="24"/>
              </w:rPr>
            </w:pPr>
            <w:r>
              <w:rPr>
                <w:rFonts w:hint="eastAsia" w:ascii="Times New Roman" w:hAnsi="Times New Roman" w:eastAsia="仿宋_GB2312" w:cs="仿宋_GB2312"/>
                <w:sz w:val="24"/>
                <w:szCs w:val="24"/>
              </w:rPr>
              <w:t>名称</w:t>
            </w:r>
          </w:p>
        </w:tc>
        <w:tc>
          <w:tcPr>
            <w:tcW w:w="2879" w:type="dxa"/>
            <w:gridSpan w:val="5"/>
            <w:vAlign w:val="center"/>
          </w:tcPr>
          <w:p>
            <w:pPr>
              <w:pStyle w:val="2"/>
              <w:snapToGrid w:val="0"/>
              <w:spacing w:line="420" w:lineRule="exact"/>
              <w:ind w:right="560"/>
              <w:jc w:val="center"/>
              <w:rPr>
                <w:rFonts w:ascii="Times New Roman" w:hAnsi="Times New Roman" w:eastAsia="仿宋_GB2312"/>
                <w:sz w:val="24"/>
                <w:szCs w:val="24"/>
              </w:rPr>
            </w:pPr>
          </w:p>
        </w:tc>
        <w:tc>
          <w:tcPr>
            <w:tcW w:w="1842" w:type="dxa"/>
            <w:gridSpan w:val="2"/>
            <w:vAlign w:val="center"/>
          </w:tcPr>
          <w:p>
            <w:pPr>
              <w:pStyle w:val="2"/>
              <w:snapToGrid w:val="0"/>
              <w:spacing w:line="420" w:lineRule="exact"/>
              <w:ind w:left="17" w:leftChars="8" w:firstLine="76" w:firstLineChars="32"/>
              <w:jc w:val="center"/>
              <w:rPr>
                <w:rFonts w:ascii="Times New Roman" w:hAnsi="Times New Roman" w:eastAsia="仿宋_GB2312"/>
                <w:sz w:val="24"/>
                <w:szCs w:val="24"/>
              </w:rPr>
            </w:pPr>
            <w:r>
              <w:rPr>
                <w:rFonts w:hint="eastAsia" w:ascii="Times New Roman" w:hAnsi="Times New Roman" w:eastAsia="仿宋_GB2312" w:cs="仿宋_GB2312"/>
                <w:sz w:val="24"/>
                <w:szCs w:val="24"/>
              </w:rPr>
              <w:t>建筑面积</w:t>
            </w:r>
          </w:p>
        </w:tc>
        <w:tc>
          <w:tcPr>
            <w:tcW w:w="2073" w:type="dxa"/>
            <w:gridSpan w:val="3"/>
            <w:tcBorders>
              <w:right w:val="single" w:color="auto" w:sz="8" w:space="0"/>
            </w:tcBorders>
            <w:vAlign w:val="center"/>
          </w:tcPr>
          <w:p>
            <w:pPr>
              <w:pStyle w:val="2"/>
              <w:snapToGrid w:val="0"/>
              <w:spacing w:line="420" w:lineRule="exact"/>
              <w:ind w:right="56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continue"/>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p>
        </w:tc>
        <w:tc>
          <w:tcPr>
            <w:tcW w:w="1727" w:type="dxa"/>
            <w:gridSpan w:val="2"/>
            <w:vAlign w:val="center"/>
          </w:tcPr>
          <w:p>
            <w:pPr>
              <w:pStyle w:val="2"/>
              <w:snapToGrid w:val="0"/>
              <w:spacing w:line="240" w:lineRule="atLeast"/>
              <w:jc w:val="center"/>
              <w:rPr>
                <w:rFonts w:ascii="Times New Roman" w:hAnsi="Times New Roman" w:eastAsia="仿宋_GB2312"/>
                <w:sz w:val="24"/>
                <w:szCs w:val="24"/>
              </w:rPr>
            </w:pPr>
            <w:r>
              <w:rPr>
                <w:rFonts w:hint="eastAsia" w:ascii="Times New Roman" w:hAnsi="Times New Roman" w:eastAsia="仿宋_GB2312" w:cs="仿宋_GB2312"/>
                <w:sz w:val="24"/>
                <w:szCs w:val="24"/>
              </w:rPr>
              <w:t>建筑层数</w:t>
            </w:r>
          </w:p>
          <w:p>
            <w:pPr>
              <w:pStyle w:val="2"/>
              <w:snapToGrid w:val="0"/>
              <w:spacing w:line="240" w:lineRule="atLeast"/>
              <w:jc w:val="center"/>
              <w:rPr>
                <w:rFonts w:ascii="Times New Roman" w:hAnsi="Times New Roman" w:eastAsia="仿宋_GB2312"/>
                <w:sz w:val="24"/>
                <w:szCs w:val="24"/>
              </w:rPr>
            </w:pPr>
            <w:r>
              <w:rPr>
                <w:rFonts w:hint="eastAsia" w:ascii="Times New Roman" w:hAnsi="Times New Roman" w:eastAsia="仿宋_GB2312" w:cs="仿宋_GB2312"/>
                <w:w w:val="90"/>
                <w:sz w:val="24"/>
                <w:szCs w:val="24"/>
              </w:rPr>
              <w:t>（地上</w:t>
            </w:r>
            <w:r>
              <w:rPr>
                <w:rFonts w:ascii="Times New Roman" w:hAnsi="Times New Roman" w:eastAsia="仿宋_GB2312"/>
                <w:w w:val="90"/>
                <w:sz w:val="24"/>
                <w:szCs w:val="24"/>
              </w:rPr>
              <w:t>/</w:t>
            </w:r>
            <w:r>
              <w:rPr>
                <w:rFonts w:hint="eastAsia" w:ascii="Times New Roman" w:hAnsi="Times New Roman" w:eastAsia="仿宋_GB2312" w:cs="仿宋_GB2312"/>
                <w:w w:val="90"/>
                <w:sz w:val="24"/>
                <w:szCs w:val="24"/>
              </w:rPr>
              <w:t>地下）</w:t>
            </w:r>
          </w:p>
        </w:tc>
        <w:tc>
          <w:tcPr>
            <w:tcW w:w="2879" w:type="dxa"/>
            <w:gridSpan w:val="5"/>
            <w:vAlign w:val="center"/>
          </w:tcPr>
          <w:p>
            <w:pPr>
              <w:pStyle w:val="2"/>
              <w:snapToGrid w:val="0"/>
              <w:spacing w:line="420" w:lineRule="exact"/>
              <w:ind w:right="560"/>
              <w:jc w:val="center"/>
              <w:rPr>
                <w:rFonts w:ascii="Times New Roman" w:hAnsi="Times New Roman" w:eastAsia="仿宋_GB2312"/>
                <w:sz w:val="24"/>
                <w:szCs w:val="24"/>
              </w:rPr>
            </w:pPr>
          </w:p>
        </w:tc>
        <w:tc>
          <w:tcPr>
            <w:tcW w:w="1842" w:type="dxa"/>
            <w:gridSpan w:val="2"/>
            <w:vAlign w:val="center"/>
          </w:tcPr>
          <w:p>
            <w:pPr>
              <w:pStyle w:val="2"/>
              <w:snapToGrid w:val="0"/>
              <w:spacing w:line="420" w:lineRule="exact"/>
              <w:ind w:left="25" w:firstLine="76" w:firstLineChars="32"/>
              <w:jc w:val="center"/>
              <w:rPr>
                <w:rFonts w:ascii="Times New Roman" w:hAnsi="Times New Roman" w:eastAsia="仿宋_GB2312"/>
                <w:sz w:val="24"/>
                <w:szCs w:val="24"/>
              </w:rPr>
            </w:pPr>
            <w:r>
              <w:rPr>
                <w:rFonts w:hint="eastAsia" w:ascii="Times New Roman" w:hAnsi="Times New Roman" w:eastAsia="仿宋_GB2312" w:cs="仿宋_GB2312"/>
                <w:sz w:val="24"/>
                <w:szCs w:val="24"/>
              </w:rPr>
              <w:t>建筑高度</w:t>
            </w:r>
          </w:p>
        </w:tc>
        <w:tc>
          <w:tcPr>
            <w:tcW w:w="2073" w:type="dxa"/>
            <w:gridSpan w:val="3"/>
            <w:tcBorders>
              <w:right w:val="single" w:color="auto" w:sz="8" w:space="0"/>
            </w:tcBorders>
            <w:vAlign w:val="center"/>
          </w:tcPr>
          <w:p>
            <w:pPr>
              <w:pStyle w:val="2"/>
              <w:snapToGrid w:val="0"/>
              <w:spacing w:line="420" w:lineRule="exact"/>
              <w:ind w:right="56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continue"/>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p>
        </w:tc>
        <w:tc>
          <w:tcPr>
            <w:tcW w:w="8521" w:type="dxa"/>
            <w:gridSpan w:val="12"/>
            <w:tcBorders>
              <w:right w:val="single" w:color="auto" w:sz="8" w:space="0"/>
            </w:tcBorders>
            <w:vAlign w:val="center"/>
          </w:tcPr>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消防车道                    是否畅通：</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消防车登高操作场地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室外消火栓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水泵接合器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continue"/>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p>
        </w:tc>
        <w:tc>
          <w:tcPr>
            <w:tcW w:w="8521" w:type="dxa"/>
            <w:gridSpan w:val="12"/>
            <w:tcBorders>
              <w:right w:val="single" w:color="auto" w:sz="8" w:space="0"/>
            </w:tcBorders>
            <w:vAlign w:val="center"/>
          </w:tcPr>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消防控制室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消防水泵房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消防电梯</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柴油发电机房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燃油或燃气锅炉房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变压器室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highlight w:val="none"/>
              </w:rPr>
            </w:pP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配电室                      是否符合消防安全要求：</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 xml:space="preserve">是 </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其他专用房间：              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restart"/>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r>
              <w:rPr>
                <w:rFonts w:hint="eastAsia" w:ascii="Times New Roman" w:hAnsi="Times New Roman" w:eastAsia="仿宋_GB2312" w:cs="仿宋_GB2312"/>
                <w:sz w:val="24"/>
                <w:szCs w:val="24"/>
              </w:rPr>
              <w:t>场所情况</w:t>
            </w:r>
          </w:p>
        </w:tc>
        <w:tc>
          <w:tcPr>
            <w:tcW w:w="877" w:type="dxa"/>
            <w:vAlign w:val="center"/>
          </w:tcPr>
          <w:p>
            <w:pPr>
              <w:pStyle w:val="2"/>
              <w:snapToGrid w:val="0"/>
              <w:spacing w:line="400" w:lineRule="atLeast"/>
              <w:jc w:val="center"/>
              <w:rPr>
                <w:rFonts w:ascii="Times New Roman" w:hAnsi="Times New Roman" w:eastAsia="仿宋_GB2312" w:cs="仿宋_GB2312"/>
                <w:w w:val="90"/>
                <w:sz w:val="24"/>
                <w:szCs w:val="24"/>
              </w:rPr>
            </w:pPr>
            <w:r>
              <w:rPr>
                <w:rFonts w:hint="eastAsia" w:ascii="Times New Roman" w:hAnsi="Times New Roman" w:eastAsia="仿宋_GB2312" w:cs="仿宋_GB2312"/>
                <w:sz w:val="24"/>
                <w:szCs w:val="24"/>
              </w:rPr>
              <w:t>用火用电</w:t>
            </w:r>
          </w:p>
        </w:tc>
        <w:tc>
          <w:tcPr>
            <w:tcW w:w="7644" w:type="dxa"/>
            <w:gridSpan w:val="11"/>
            <w:tcBorders>
              <w:right w:val="single" w:color="auto" w:sz="8" w:space="0"/>
            </w:tcBorders>
            <w:vAlign w:val="center"/>
          </w:tcPr>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电气线路设计单位：          </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电气线路施工单位：</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电器产品是否符合消防安全要求：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场所是否使用燃气：</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燃气类型：                  </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燃气施工（安装）单位：           </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燃气用具是否符合消防安全要求：</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场所是否使用燃油：</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否          </w:t>
            </w:r>
          </w:p>
          <w:p>
            <w:pPr>
              <w:pStyle w:val="2"/>
              <w:spacing w:line="460" w:lineRule="exact"/>
              <w:ind w:left="17" w:leftChars="8"/>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燃油储存位置及储量：              </w:t>
            </w:r>
          </w:p>
          <w:p>
            <w:pPr>
              <w:pStyle w:val="2"/>
              <w:spacing w:line="460" w:lineRule="exact"/>
              <w:ind w:left="17" w:leftChars="8"/>
              <w:rPr>
                <w:rFonts w:ascii="Times New Roman" w:hAnsi="Times New Roman" w:eastAsia="仿宋_GB2312"/>
                <w:sz w:val="24"/>
                <w:szCs w:val="24"/>
              </w:rPr>
            </w:pPr>
            <w:r>
              <w:rPr>
                <w:rFonts w:hint="eastAsia" w:ascii="Times New Roman" w:hAnsi="Times New Roman" w:eastAsia="仿宋_GB2312" w:cs="仿宋_GB2312"/>
                <w:sz w:val="24"/>
                <w:szCs w:val="24"/>
              </w:rPr>
              <w:t>其他用火用电情况：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continue"/>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p>
        </w:tc>
        <w:tc>
          <w:tcPr>
            <w:tcW w:w="877" w:type="dxa"/>
            <w:vAlign w:val="center"/>
          </w:tcPr>
          <w:p>
            <w:pPr>
              <w:pStyle w:val="2"/>
              <w:snapToGrid w:val="0"/>
              <w:spacing w:line="400" w:lineRule="atLeast"/>
              <w:jc w:val="center"/>
              <w:rPr>
                <w:rFonts w:ascii="Times New Roman" w:hAnsi="Times New Roman" w:eastAsia="仿宋_GB2312" w:cs="仿宋_GB2312"/>
                <w:w w:val="90"/>
                <w:sz w:val="24"/>
                <w:szCs w:val="24"/>
              </w:rPr>
            </w:pPr>
            <w:r>
              <w:rPr>
                <w:rFonts w:hint="eastAsia" w:ascii="Times New Roman" w:hAnsi="Times New Roman" w:eastAsia="仿宋_GB2312" w:cs="仿宋_GB2312"/>
                <w:sz w:val="24"/>
                <w:szCs w:val="24"/>
              </w:rPr>
              <w:t>安全疏散</w:t>
            </w:r>
          </w:p>
        </w:tc>
        <w:tc>
          <w:tcPr>
            <w:tcW w:w="7644" w:type="dxa"/>
            <w:gridSpan w:val="11"/>
            <w:tcBorders>
              <w:right w:val="single" w:color="auto" w:sz="8" w:space="0"/>
            </w:tcBorders>
            <w:vAlign w:val="center"/>
          </w:tcPr>
          <w:p>
            <w:pPr>
              <w:pStyle w:val="2"/>
              <w:spacing w:line="460" w:lineRule="exact"/>
              <w:ind w:left="17" w:leftChars="8"/>
              <w:rPr>
                <w:rFonts w:ascii="Times New Roman" w:hAnsi="Times New Roman" w:eastAsia="仿宋_GB2312" w:cs="仿宋_GB2312"/>
                <w:sz w:val="24"/>
                <w:szCs w:val="24"/>
                <w:highlight w:val="none"/>
              </w:rPr>
            </w:pPr>
            <w:r>
              <w:rPr>
                <w:rFonts w:hint="eastAsia" w:ascii="Times New Roman" w:hAnsi="Times New Roman" w:eastAsia="仿宋_GB2312" w:cs="仿宋_GB2312"/>
                <w:sz w:val="24"/>
                <w:szCs w:val="24"/>
              </w:rPr>
              <w:t>安全</w:t>
            </w:r>
            <w:r>
              <w:rPr>
                <w:rFonts w:hint="eastAsia" w:ascii="Times New Roman" w:hAnsi="Times New Roman" w:eastAsia="仿宋_GB2312" w:cs="仿宋_GB2312"/>
                <w:sz w:val="24"/>
                <w:szCs w:val="24"/>
                <w:highlight w:val="none"/>
              </w:rPr>
              <w:t>出口数量：                  是否畅通：</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 xml:space="preserve">是 </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 xml:space="preserve">否 </w:t>
            </w:r>
          </w:p>
          <w:p>
            <w:pPr>
              <w:pStyle w:val="2"/>
              <w:spacing w:line="460" w:lineRule="exact"/>
              <w:ind w:left="17" w:leftChars="8"/>
              <w:rPr>
                <w:rFonts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疏散楼梯设置形式：</w:t>
            </w:r>
          </w:p>
          <w:p>
            <w:pPr>
              <w:pStyle w:val="2"/>
              <w:spacing w:line="460" w:lineRule="exact"/>
              <w:ind w:left="17" w:leftChars="8"/>
              <w:rPr>
                <w:rFonts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疏散楼梯数量：                  是否畅通：</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 xml:space="preserve">是 </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否</w:t>
            </w:r>
          </w:p>
          <w:p>
            <w:pPr>
              <w:pStyle w:val="2"/>
              <w:spacing w:line="460" w:lineRule="exact"/>
              <w:ind w:left="17" w:leftChars="8"/>
              <w:rPr>
                <w:rFonts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避难层（间）设置位置：</w:t>
            </w:r>
          </w:p>
          <w:p>
            <w:pPr>
              <w:pStyle w:val="2"/>
              <w:spacing w:line="460" w:lineRule="exact"/>
              <w:ind w:left="17" w:leftChars="8"/>
              <w:rPr>
                <w:rFonts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避难层（间）数量：              是否符合消防安全要求：</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 xml:space="preserve">是 </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否</w:t>
            </w:r>
          </w:p>
          <w:p>
            <w:pPr>
              <w:pStyle w:val="2"/>
              <w:spacing w:line="460" w:lineRule="exact"/>
              <w:ind w:left="17" w:leftChars="8"/>
              <w:rPr>
                <w:rFonts w:ascii="Times New Roman" w:hAnsi="Times New Roman" w:eastAsia="仿宋_GB2312" w:cs="仿宋_GB2312"/>
                <w:sz w:val="24"/>
                <w:szCs w:val="24"/>
                <w:highlight w:val="none"/>
              </w:rPr>
            </w:pP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消防应急广播                   是否完好有效：</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 xml:space="preserve">是 </w:t>
            </w: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rPr>
              <w:t>消防应急照</w:t>
            </w:r>
            <w:r>
              <w:rPr>
                <w:rFonts w:hint="eastAsia" w:ascii="Times New Roman" w:hAnsi="Times New Roman" w:eastAsia="仿宋_GB2312" w:cs="仿宋_GB2312"/>
                <w:sz w:val="24"/>
                <w:szCs w:val="24"/>
              </w:rPr>
              <w:t>明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疏散指示标志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continue"/>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p>
        </w:tc>
        <w:tc>
          <w:tcPr>
            <w:tcW w:w="877" w:type="dxa"/>
            <w:vAlign w:val="center"/>
          </w:tcPr>
          <w:p>
            <w:pPr>
              <w:pStyle w:val="2"/>
              <w:snapToGrid w:val="0"/>
              <w:spacing w:line="400" w:lineRule="atLeast"/>
              <w:jc w:val="center"/>
              <w:rPr>
                <w:rFonts w:ascii="Times New Roman" w:hAnsi="Times New Roman" w:eastAsia="仿宋_GB2312" w:cs="仿宋_GB2312"/>
                <w:w w:val="90"/>
                <w:sz w:val="24"/>
                <w:szCs w:val="24"/>
              </w:rPr>
            </w:pPr>
            <w:r>
              <w:rPr>
                <w:rFonts w:hint="eastAsia" w:ascii="Times New Roman" w:hAnsi="Times New Roman" w:eastAsia="仿宋_GB2312" w:cs="仿宋_GB2312"/>
                <w:sz w:val="24"/>
                <w:szCs w:val="24"/>
              </w:rPr>
              <w:t>消防设施</w:t>
            </w:r>
          </w:p>
        </w:tc>
        <w:tc>
          <w:tcPr>
            <w:tcW w:w="7644" w:type="dxa"/>
            <w:gridSpan w:val="11"/>
            <w:tcBorders>
              <w:right w:val="single" w:color="auto" w:sz="8" w:space="0"/>
            </w:tcBorders>
            <w:vAlign w:val="center"/>
          </w:tcPr>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室内消火栓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自动喷水灭火系统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火灾自动报警系统</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气体灭火系统</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泡沫灭火系统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机械防烟系统</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机械排烟系统</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 xml:space="preserve">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cs="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其他消防设施：                 是否完好有效：</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 xml:space="preserve">是 </w:t>
            </w: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否</w:t>
            </w:r>
          </w:p>
          <w:p>
            <w:pPr>
              <w:pStyle w:val="2"/>
              <w:spacing w:line="460" w:lineRule="exact"/>
              <w:ind w:left="17" w:leftChars="8"/>
              <w:rPr>
                <w:rFonts w:ascii="Times New Roman" w:hAnsi="Times New Roman" w:eastAsia="仿宋_GB2312"/>
                <w:sz w:val="24"/>
                <w:szCs w:val="24"/>
              </w:rPr>
            </w:pPr>
            <w:r>
              <w:rPr>
                <w:rFonts w:ascii="Times New Roman" w:hAnsi="Times New Roman" w:eastAsia="仿宋_GB2312" w:cs="仿宋_GB2312"/>
                <w:sz w:val="24"/>
                <w:szCs w:val="24"/>
              </w:rPr>
              <w:t>□</w:t>
            </w:r>
            <w:r>
              <w:rPr>
                <w:rFonts w:hint="eastAsia" w:ascii="Times New Roman" w:hAnsi="Times New Roman" w:eastAsia="仿宋_GB2312" w:cs="仿宋_GB2312"/>
                <w:sz w:val="24"/>
                <w:szCs w:val="24"/>
              </w:rPr>
              <w:t>灭火器种类、型号和数量：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restart"/>
            <w:tcBorders>
              <w:left w:val="single" w:color="auto" w:sz="8" w:space="0"/>
            </w:tcBorders>
            <w:vAlign w:val="center"/>
          </w:tcPr>
          <w:p>
            <w:pPr>
              <w:pStyle w:val="2"/>
              <w:snapToGrid w:val="0"/>
              <w:spacing w:line="420" w:lineRule="exact"/>
              <w:jc w:val="center"/>
              <w:rPr>
                <w:rFonts w:ascii="Times New Roman" w:hAnsi="Times New Roman" w:eastAsia="仿宋_GB2312"/>
                <w:sz w:val="24"/>
                <w:szCs w:val="24"/>
              </w:rPr>
            </w:pPr>
            <w:r>
              <w:rPr>
                <w:rFonts w:hint="eastAsia" w:ascii="Times New Roman" w:hAnsi="Times New Roman" w:eastAsia="仿宋_GB2312"/>
                <w:sz w:val="24"/>
                <w:szCs w:val="24"/>
              </w:rPr>
              <w:t>室内装修</w:t>
            </w:r>
          </w:p>
        </w:tc>
        <w:tc>
          <w:tcPr>
            <w:tcW w:w="1816" w:type="dxa"/>
            <w:gridSpan w:val="3"/>
            <w:tcBorders>
              <w:right w:val="single" w:color="auto" w:sz="4" w:space="0"/>
            </w:tcBorders>
            <w:vAlign w:val="center"/>
          </w:tcPr>
          <w:p>
            <w:pPr>
              <w:pStyle w:val="2"/>
              <w:snapToGrid w:val="0"/>
              <w:spacing w:line="420" w:lineRule="exact"/>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装修部位</w:t>
            </w:r>
          </w:p>
        </w:tc>
        <w:tc>
          <w:tcPr>
            <w:tcW w:w="852" w:type="dxa"/>
            <w:tcBorders>
              <w:right w:val="single" w:color="auto" w:sz="4" w:space="0"/>
            </w:tcBorders>
          </w:tcPr>
          <w:p>
            <w:pPr>
              <w:pStyle w:val="2"/>
              <w:snapToGrid w:val="0"/>
              <w:spacing w:line="420" w:lineRule="exact"/>
              <w:rPr>
                <w:rFonts w:ascii="Times New Roman" w:hAnsi="Times New Roman" w:eastAsia="仿宋_GB2312" w:cs="仿宋_GB2312"/>
                <w:sz w:val="24"/>
                <w:szCs w:val="24"/>
              </w:rPr>
            </w:pPr>
            <w:r>
              <w:rPr>
                <w:rFonts w:hint="eastAsia" w:ascii="Times New Roman" w:hAnsi="Times New Roman" w:eastAsia="仿宋_GB2312" w:cs="仿宋_GB2312"/>
                <w:sz w:val="24"/>
                <w:szCs w:val="24"/>
              </w:rPr>
              <w:t>顶棚</w:t>
            </w:r>
          </w:p>
        </w:tc>
        <w:tc>
          <w:tcPr>
            <w:tcW w:w="888" w:type="dxa"/>
            <w:tcBorders>
              <w:right w:val="single" w:color="auto" w:sz="4" w:space="0"/>
            </w:tcBorders>
          </w:tcPr>
          <w:p>
            <w:pPr>
              <w:pStyle w:val="2"/>
              <w:snapToGrid w:val="0"/>
              <w:spacing w:line="420" w:lineRule="exact"/>
              <w:rPr>
                <w:rFonts w:ascii="Times New Roman" w:hAnsi="Times New Roman" w:eastAsia="仿宋_GB2312" w:cs="仿宋_GB2312"/>
                <w:sz w:val="24"/>
                <w:szCs w:val="24"/>
              </w:rPr>
            </w:pPr>
            <w:r>
              <w:rPr>
                <w:rFonts w:hint="eastAsia" w:ascii="Times New Roman" w:hAnsi="Times New Roman" w:eastAsia="仿宋_GB2312" w:cs="仿宋_GB2312"/>
                <w:sz w:val="24"/>
                <w:szCs w:val="24"/>
              </w:rPr>
              <w:t>墙面</w:t>
            </w:r>
          </w:p>
        </w:tc>
        <w:tc>
          <w:tcPr>
            <w:tcW w:w="825" w:type="dxa"/>
            <w:tcBorders>
              <w:right w:val="single" w:color="auto" w:sz="4" w:space="0"/>
            </w:tcBorders>
          </w:tcPr>
          <w:p>
            <w:pPr>
              <w:pStyle w:val="2"/>
              <w:snapToGrid w:val="0"/>
              <w:spacing w:line="420" w:lineRule="exact"/>
              <w:rPr>
                <w:rFonts w:ascii="Times New Roman" w:hAnsi="Times New Roman" w:eastAsia="仿宋_GB2312" w:cs="仿宋_GB2312"/>
                <w:sz w:val="24"/>
                <w:szCs w:val="24"/>
              </w:rPr>
            </w:pPr>
            <w:r>
              <w:rPr>
                <w:rFonts w:hint="eastAsia" w:ascii="Times New Roman" w:hAnsi="Times New Roman" w:eastAsia="仿宋_GB2312" w:cs="仿宋_GB2312"/>
                <w:sz w:val="24"/>
                <w:szCs w:val="24"/>
              </w:rPr>
              <w:t>地面</w:t>
            </w:r>
          </w:p>
        </w:tc>
        <w:tc>
          <w:tcPr>
            <w:tcW w:w="837" w:type="dxa"/>
            <w:gridSpan w:val="2"/>
            <w:tcBorders>
              <w:right w:val="single" w:color="auto" w:sz="4" w:space="0"/>
            </w:tcBorders>
          </w:tcPr>
          <w:p>
            <w:pPr>
              <w:pStyle w:val="2"/>
              <w:snapToGrid w:val="0"/>
              <w:spacing w:line="420" w:lineRule="exact"/>
              <w:rPr>
                <w:rFonts w:ascii="Times New Roman" w:hAnsi="Times New Roman" w:eastAsia="仿宋_GB2312" w:cs="仿宋_GB2312"/>
                <w:sz w:val="24"/>
                <w:szCs w:val="24"/>
              </w:rPr>
            </w:pPr>
            <w:r>
              <w:rPr>
                <w:rFonts w:hint="eastAsia" w:ascii="Times New Roman" w:hAnsi="Times New Roman" w:eastAsia="仿宋_GB2312" w:cs="仿宋_GB2312"/>
                <w:sz w:val="24"/>
                <w:szCs w:val="24"/>
              </w:rPr>
              <w:t>隔断</w:t>
            </w:r>
          </w:p>
        </w:tc>
        <w:tc>
          <w:tcPr>
            <w:tcW w:w="1288" w:type="dxa"/>
            <w:gridSpan w:val="2"/>
            <w:tcBorders>
              <w:right w:val="single" w:color="auto" w:sz="4" w:space="0"/>
            </w:tcBorders>
          </w:tcPr>
          <w:p>
            <w:pPr>
              <w:pStyle w:val="2"/>
              <w:snapToGrid w:val="0"/>
              <w:spacing w:line="420" w:lineRule="exact"/>
              <w:rPr>
                <w:rFonts w:ascii="Times New Roman" w:hAnsi="Times New Roman" w:eastAsia="仿宋_GB2312" w:cs="仿宋_GB2312"/>
                <w:sz w:val="24"/>
                <w:szCs w:val="24"/>
              </w:rPr>
            </w:pPr>
            <w:r>
              <w:rPr>
                <w:rFonts w:hint="eastAsia" w:ascii="Times New Roman" w:hAnsi="Times New Roman" w:eastAsia="仿宋_GB2312" w:cs="仿宋_GB2312"/>
                <w:sz w:val="24"/>
                <w:szCs w:val="24"/>
              </w:rPr>
              <w:t>固定家具</w:t>
            </w:r>
          </w:p>
        </w:tc>
        <w:tc>
          <w:tcPr>
            <w:tcW w:w="1235" w:type="dxa"/>
            <w:tcBorders>
              <w:right w:val="single" w:color="auto" w:sz="4" w:space="0"/>
            </w:tcBorders>
          </w:tcPr>
          <w:p>
            <w:pPr>
              <w:pStyle w:val="2"/>
              <w:snapToGrid w:val="0"/>
              <w:spacing w:line="420" w:lineRule="exact"/>
              <w:rPr>
                <w:rFonts w:ascii="Times New Roman" w:hAnsi="Times New Roman" w:eastAsia="仿宋_GB2312" w:cs="仿宋_GB2312"/>
                <w:sz w:val="24"/>
                <w:szCs w:val="24"/>
              </w:rPr>
            </w:pPr>
            <w:r>
              <w:rPr>
                <w:rFonts w:hint="eastAsia" w:ascii="Times New Roman" w:hAnsi="Times New Roman" w:eastAsia="仿宋_GB2312" w:cs="仿宋_GB2312"/>
                <w:sz w:val="24"/>
                <w:szCs w:val="24"/>
              </w:rPr>
              <w:t>装饰织物</w:t>
            </w:r>
          </w:p>
        </w:tc>
        <w:tc>
          <w:tcPr>
            <w:tcW w:w="780" w:type="dxa"/>
            <w:tcBorders>
              <w:right w:val="single" w:color="auto" w:sz="8" w:space="0"/>
            </w:tcBorders>
          </w:tcPr>
          <w:p>
            <w:pPr>
              <w:pStyle w:val="2"/>
              <w:snapToGrid w:val="0"/>
              <w:spacing w:line="420" w:lineRule="exact"/>
              <w:rPr>
                <w:rFonts w:ascii="Times New Roman" w:hAnsi="Times New Roman" w:eastAsia="仿宋_GB2312" w:cs="仿宋_GB2312"/>
                <w:sz w:val="24"/>
                <w:szCs w:val="24"/>
              </w:rPr>
            </w:pPr>
            <w:r>
              <w:rPr>
                <w:rFonts w:hint="eastAsia" w:ascii="Times New Roman" w:hAnsi="Times New Roman" w:eastAsia="仿宋_GB2312" w:cs="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86" w:type="dxa"/>
            <w:vMerge w:val="continue"/>
            <w:tcBorders>
              <w:left w:val="single" w:color="auto" w:sz="8" w:space="0"/>
            </w:tcBorders>
            <w:vAlign w:val="center"/>
          </w:tcPr>
          <w:p>
            <w:pPr>
              <w:pStyle w:val="2"/>
              <w:spacing w:line="420" w:lineRule="exact"/>
              <w:ind w:left="25"/>
              <w:jc w:val="center"/>
              <w:rPr>
                <w:rFonts w:ascii="Times New Roman" w:hAnsi="Times New Roman" w:eastAsia="仿宋_GB2312"/>
                <w:sz w:val="24"/>
                <w:szCs w:val="24"/>
              </w:rPr>
            </w:pPr>
          </w:p>
        </w:tc>
        <w:tc>
          <w:tcPr>
            <w:tcW w:w="1816" w:type="dxa"/>
            <w:gridSpan w:val="3"/>
            <w:tcBorders>
              <w:right w:val="single" w:color="auto" w:sz="4" w:space="0"/>
            </w:tcBorders>
            <w:vAlign w:val="center"/>
          </w:tcPr>
          <w:p>
            <w:pPr>
              <w:pStyle w:val="2"/>
              <w:spacing w:line="300" w:lineRule="atLeast"/>
              <w:ind w:left="17" w:leftChars="8"/>
              <w:jc w:val="center"/>
              <w:rPr>
                <w:rFonts w:ascii="Times New Roman" w:hAnsi="Times New Roman" w:eastAsia="仿宋_GB2312" w:cs="仿宋_GB2312"/>
              </w:rPr>
            </w:pPr>
            <w:r>
              <w:rPr>
                <w:rFonts w:hint="eastAsia" w:ascii="Times New Roman" w:hAnsi="Times New Roman" w:eastAsia="仿宋_GB2312" w:cs="仿宋_GB2312"/>
              </w:rPr>
              <w:t>装修材料</w:t>
            </w:r>
          </w:p>
          <w:p>
            <w:pPr>
              <w:pStyle w:val="2"/>
              <w:spacing w:line="300" w:lineRule="atLeast"/>
              <w:ind w:left="17" w:leftChars="8"/>
              <w:jc w:val="center"/>
              <w:rPr>
                <w:rFonts w:ascii="Times New Roman" w:hAnsi="Times New Roman" w:eastAsia="仿宋_GB2312" w:cs="仿宋_GB2312"/>
                <w:sz w:val="24"/>
                <w:szCs w:val="24"/>
              </w:rPr>
            </w:pPr>
            <w:r>
              <w:rPr>
                <w:rFonts w:hint="eastAsia" w:ascii="Times New Roman" w:hAnsi="Times New Roman" w:eastAsia="仿宋_GB2312" w:cs="仿宋_GB2312"/>
              </w:rPr>
              <w:t>燃烧性能等级</w:t>
            </w:r>
          </w:p>
        </w:tc>
        <w:tc>
          <w:tcPr>
            <w:tcW w:w="852" w:type="dxa"/>
            <w:tcBorders>
              <w:right w:val="single" w:color="auto" w:sz="4" w:space="0"/>
            </w:tcBorders>
            <w:vAlign w:val="center"/>
          </w:tcPr>
          <w:p>
            <w:pPr>
              <w:pStyle w:val="2"/>
              <w:spacing w:line="400" w:lineRule="atLeast"/>
              <w:ind w:left="17" w:leftChars="8"/>
              <w:rPr>
                <w:rFonts w:ascii="Times New Roman" w:hAnsi="Times New Roman" w:eastAsia="仿宋_GB2312" w:cs="仿宋_GB2312"/>
                <w:sz w:val="24"/>
                <w:szCs w:val="24"/>
              </w:rPr>
            </w:pPr>
          </w:p>
        </w:tc>
        <w:tc>
          <w:tcPr>
            <w:tcW w:w="888" w:type="dxa"/>
            <w:tcBorders>
              <w:right w:val="single" w:color="auto" w:sz="4" w:space="0"/>
            </w:tcBorders>
            <w:vAlign w:val="center"/>
          </w:tcPr>
          <w:p>
            <w:pPr>
              <w:pStyle w:val="2"/>
              <w:spacing w:line="400" w:lineRule="atLeast"/>
              <w:ind w:left="17" w:leftChars="8"/>
              <w:rPr>
                <w:rFonts w:ascii="Times New Roman" w:hAnsi="Times New Roman" w:eastAsia="仿宋_GB2312" w:cs="仿宋_GB2312"/>
                <w:sz w:val="24"/>
                <w:szCs w:val="24"/>
              </w:rPr>
            </w:pPr>
          </w:p>
        </w:tc>
        <w:tc>
          <w:tcPr>
            <w:tcW w:w="825" w:type="dxa"/>
            <w:tcBorders>
              <w:right w:val="single" w:color="auto" w:sz="4" w:space="0"/>
            </w:tcBorders>
            <w:vAlign w:val="center"/>
          </w:tcPr>
          <w:p>
            <w:pPr>
              <w:pStyle w:val="2"/>
              <w:spacing w:line="400" w:lineRule="atLeast"/>
              <w:ind w:left="17" w:leftChars="8"/>
              <w:rPr>
                <w:rFonts w:ascii="Times New Roman" w:hAnsi="Times New Roman" w:eastAsia="仿宋_GB2312" w:cs="仿宋_GB2312"/>
                <w:sz w:val="24"/>
                <w:szCs w:val="24"/>
              </w:rPr>
            </w:pPr>
          </w:p>
        </w:tc>
        <w:tc>
          <w:tcPr>
            <w:tcW w:w="837" w:type="dxa"/>
            <w:gridSpan w:val="2"/>
            <w:tcBorders>
              <w:right w:val="single" w:color="auto" w:sz="4" w:space="0"/>
            </w:tcBorders>
            <w:vAlign w:val="center"/>
          </w:tcPr>
          <w:p>
            <w:pPr>
              <w:pStyle w:val="2"/>
              <w:spacing w:line="400" w:lineRule="atLeast"/>
              <w:ind w:left="17" w:leftChars="8"/>
              <w:rPr>
                <w:rFonts w:ascii="Times New Roman" w:hAnsi="Times New Roman" w:eastAsia="仿宋_GB2312" w:cs="仿宋_GB2312"/>
                <w:sz w:val="24"/>
                <w:szCs w:val="24"/>
              </w:rPr>
            </w:pPr>
          </w:p>
        </w:tc>
        <w:tc>
          <w:tcPr>
            <w:tcW w:w="1288" w:type="dxa"/>
            <w:gridSpan w:val="2"/>
            <w:tcBorders>
              <w:right w:val="single" w:color="auto" w:sz="4" w:space="0"/>
            </w:tcBorders>
            <w:vAlign w:val="center"/>
          </w:tcPr>
          <w:p>
            <w:pPr>
              <w:pStyle w:val="2"/>
              <w:spacing w:line="400" w:lineRule="atLeast"/>
              <w:ind w:left="17" w:leftChars="8"/>
              <w:rPr>
                <w:rFonts w:ascii="Times New Roman" w:hAnsi="Times New Roman" w:eastAsia="仿宋_GB2312" w:cs="仿宋_GB2312"/>
                <w:sz w:val="24"/>
                <w:szCs w:val="24"/>
              </w:rPr>
            </w:pPr>
          </w:p>
        </w:tc>
        <w:tc>
          <w:tcPr>
            <w:tcW w:w="1235" w:type="dxa"/>
            <w:tcBorders>
              <w:right w:val="single" w:color="auto" w:sz="4" w:space="0"/>
            </w:tcBorders>
            <w:vAlign w:val="center"/>
          </w:tcPr>
          <w:p>
            <w:pPr>
              <w:pStyle w:val="2"/>
              <w:spacing w:line="400" w:lineRule="atLeast"/>
              <w:ind w:left="17" w:leftChars="8"/>
              <w:rPr>
                <w:rFonts w:ascii="Times New Roman" w:hAnsi="Times New Roman" w:eastAsia="仿宋_GB2312" w:cs="仿宋_GB2312"/>
                <w:sz w:val="24"/>
                <w:szCs w:val="24"/>
              </w:rPr>
            </w:pPr>
          </w:p>
        </w:tc>
        <w:tc>
          <w:tcPr>
            <w:tcW w:w="780" w:type="dxa"/>
            <w:tcBorders>
              <w:right w:val="single" w:color="auto" w:sz="8" w:space="0"/>
            </w:tcBorders>
            <w:vAlign w:val="center"/>
          </w:tcPr>
          <w:p>
            <w:pPr>
              <w:pStyle w:val="2"/>
              <w:spacing w:line="400" w:lineRule="atLeast"/>
              <w:ind w:left="17" w:leftChars="8"/>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907" w:type="dxa"/>
            <w:gridSpan w:val="13"/>
            <w:tcBorders>
              <w:left w:val="single" w:color="auto" w:sz="8" w:space="0"/>
              <w:right w:val="single" w:color="auto" w:sz="8" w:space="0"/>
            </w:tcBorders>
          </w:tcPr>
          <w:p>
            <w:pPr>
              <w:pStyle w:val="2"/>
              <w:snapToGrid w:val="0"/>
              <w:spacing w:line="420" w:lineRule="exact"/>
              <w:rPr>
                <w:rFonts w:ascii="Times New Roman" w:hAnsi="Times New Roman" w:eastAsia="仿宋_GB2312"/>
                <w:sz w:val="24"/>
                <w:szCs w:val="24"/>
              </w:rPr>
            </w:pPr>
            <w:r>
              <w:rPr>
                <w:rFonts w:hint="eastAsia" w:ascii="Times New Roman" w:hAnsi="Times New Roman" w:eastAsia="仿宋_GB2312" w:cs="仿宋_GB2312"/>
                <w:sz w:val="24"/>
                <w:szCs w:val="24"/>
              </w:rPr>
              <w:t>其他需要说明的情况：</w:t>
            </w:r>
          </w:p>
        </w:tc>
      </w:tr>
    </w:tbl>
    <w:p>
      <w:pPr>
        <w:pStyle w:val="2"/>
        <w:snapToGrid w:val="0"/>
        <w:jc w:val="center"/>
        <w:rPr>
          <w:rFonts w:ascii="Times New Roman" w:hAnsi="Times New Roman" w:eastAsia="黑体" w:cs="黑体"/>
          <w:sz w:val="36"/>
          <w:szCs w:val="36"/>
        </w:rPr>
      </w:pPr>
      <w:r>
        <w:rPr>
          <w:rFonts w:hint="eastAsia" w:ascii="Times New Roman" w:hAnsi="Times New Roman" w:eastAsia="黑体" w:cs="黑体"/>
          <w:sz w:val="36"/>
          <w:szCs w:val="36"/>
        </w:rPr>
        <w:t>说明</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 xml:space="preserve"> 《公众聚集场所投入使用、营业消防安全</w:t>
      </w:r>
      <w:r>
        <w:rPr>
          <w:rFonts w:hint="eastAsia" w:ascii="Times New Roman" w:hAnsi="Times New Roman" w:eastAsia="仿宋_GB2312" w:cs="仿宋_GB2312"/>
          <w:sz w:val="28"/>
          <w:szCs w:val="28"/>
        </w:rPr>
        <w:t>告知承诺书</w:t>
      </w:r>
      <w:r>
        <w:rPr>
          <w:rFonts w:hint="eastAsia" w:ascii="Times New Roman" w:hAnsi="Times New Roman" w:eastAsia="仿宋_GB2312"/>
          <w:sz w:val="28"/>
          <w:szCs w:val="28"/>
        </w:rPr>
        <w:t>》</w:t>
      </w:r>
      <w:r>
        <w:rPr>
          <w:rFonts w:hint="eastAsia" w:ascii="Times New Roman" w:hAnsi="Times New Roman" w:eastAsia="仿宋_GB2312" w:cs="仿宋_GB2312"/>
          <w:sz w:val="28"/>
          <w:szCs w:val="28"/>
        </w:rPr>
        <w:t>应加盖公众聚集场所印章，并由场所的消防安全责任人（法定代表人或主要负责人）签名。没有单位印章的，应由场所的消防安全责任人签名。</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cs="仿宋_GB2312"/>
          <w:sz w:val="28"/>
          <w:szCs w:val="28"/>
        </w:rPr>
        <w:t>申请人应如实填写基本信息登记表，保证内容准确、完整，并对提交材料的真实性、完整性负责，不得虚构、伪造或编造事实，否则将承担相应的法律后果。</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cs="仿宋_GB2312"/>
          <w:sz w:val="28"/>
          <w:szCs w:val="28"/>
        </w:rPr>
        <w:t>填写应使用钢笔和能够长期保持字迹的墨水或打印，字迹清楚，文面整洁，不得涂改。</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w:t>
      </w:r>
      <w:r>
        <w:rPr>
          <w:rFonts w:hint="eastAsia" w:ascii="Times New Roman" w:hAnsi="Times New Roman" w:eastAsia="仿宋_GB2312" w:cs="仿宋_GB2312"/>
          <w:sz w:val="28"/>
          <w:szCs w:val="28"/>
        </w:rPr>
        <w:t>文书中的</w:t>
      </w:r>
      <w:r>
        <w:rPr>
          <w:rFonts w:ascii="Times New Roman" w:hAnsi="Times New Roman" w:eastAsia="仿宋_GB2312"/>
          <w:sz w:val="28"/>
          <w:szCs w:val="28"/>
        </w:rPr>
        <w:t>“□”</w:t>
      </w:r>
      <w:r>
        <w:rPr>
          <w:rFonts w:hint="eastAsia" w:ascii="Times New Roman" w:hAnsi="Times New Roman" w:eastAsia="仿宋_GB2312" w:cs="仿宋_GB2312"/>
          <w:sz w:val="28"/>
          <w:szCs w:val="28"/>
        </w:rPr>
        <w:t>，表示可供选择，在选中内容前的</w:t>
      </w:r>
      <w:r>
        <w:rPr>
          <w:rFonts w:ascii="Times New Roman" w:hAnsi="Times New Roman" w:eastAsia="仿宋_GB2312"/>
          <w:sz w:val="28"/>
          <w:szCs w:val="28"/>
        </w:rPr>
        <w:t>“□”</w:t>
      </w:r>
      <w:r>
        <w:rPr>
          <w:rFonts w:hint="eastAsia" w:ascii="Times New Roman" w:hAnsi="Times New Roman" w:eastAsia="仿宋_GB2312" w:cs="仿宋_GB2312"/>
          <w:sz w:val="28"/>
          <w:szCs w:val="28"/>
        </w:rPr>
        <w:t>内画</w:t>
      </w:r>
      <w:r>
        <w:rPr>
          <w:rFonts w:ascii="Times New Roman" w:hAnsi="Times New Roman" w:eastAsia="仿宋_GB2312"/>
          <w:sz w:val="28"/>
          <w:szCs w:val="28"/>
        </w:rPr>
        <w:t>√</w:t>
      </w:r>
      <w:r>
        <w:rPr>
          <w:rFonts w:hint="eastAsia" w:ascii="Times New Roman" w:hAnsi="Times New Roman" w:eastAsia="仿宋_GB2312" w:cs="仿宋_GB2312"/>
          <w:sz w:val="28"/>
          <w:szCs w:val="28"/>
        </w:rPr>
        <w:t>。</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w:t>
      </w:r>
      <w:r>
        <w:rPr>
          <w:rFonts w:hint="eastAsia" w:ascii="Times New Roman" w:hAnsi="Times New Roman" w:eastAsia="仿宋_GB2312" w:cs="仿宋_GB2312"/>
          <w:sz w:val="28"/>
          <w:szCs w:val="28"/>
        </w:rPr>
        <w:t>建筑结构</w:t>
      </w:r>
      <w:r>
        <w:rPr>
          <w:rFonts w:ascii="Times New Roman" w:hAnsi="Times New Roman" w:eastAsia="仿宋_GB2312"/>
          <w:sz w:val="28"/>
          <w:szCs w:val="28"/>
        </w:rPr>
        <w:t>”</w:t>
      </w:r>
      <w:r>
        <w:rPr>
          <w:rFonts w:hint="eastAsia" w:ascii="Times New Roman" w:hAnsi="Times New Roman" w:eastAsia="仿宋_GB2312" w:cs="仿宋_GB2312"/>
          <w:sz w:val="28"/>
          <w:szCs w:val="28"/>
        </w:rPr>
        <w:t>填写木结构、砖木结构、砖混结构、钢结构、钢筋混凝土结构等类型。</w:t>
      </w:r>
      <w:r>
        <w:rPr>
          <w:rFonts w:ascii="Times New Roman" w:hAnsi="Times New Roman" w:eastAsia="仿宋_GB2312"/>
          <w:sz w:val="28"/>
          <w:szCs w:val="28"/>
        </w:rPr>
        <w:t>“</w:t>
      </w:r>
      <w:r>
        <w:rPr>
          <w:rFonts w:hint="eastAsia" w:ascii="Times New Roman" w:hAnsi="Times New Roman" w:eastAsia="仿宋_GB2312" w:cs="仿宋_GB2312"/>
          <w:sz w:val="28"/>
          <w:szCs w:val="28"/>
        </w:rPr>
        <w:t>使用层数</w:t>
      </w:r>
      <w:r>
        <w:rPr>
          <w:rFonts w:ascii="Times New Roman" w:hAnsi="Times New Roman" w:eastAsia="仿宋_GB2312"/>
          <w:sz w:val="28"/>
          <w:szCs w:val="28"/>
        </w:rPr>
        <w:t>”</w:t>
      </w:r>
      <w:r>
        <w:rPr>
          <w:rFonts w:hint="eastAsia" w:ascii="Times New Roman" w:hAnsi="Times New Roman" w:eastAsia="仿宋_GB2312" w:cs="仿宋_GB2312"/>
          <w:sz w:val="28"/>
          <w:szCs w:val="28"/>
        </w:rPr>
        <w:t>填写场所实际使用建筑楼层号。</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cs="仿宋_GB2312"/>
          <w:sz w:val="28"/>
          <w:szCs w:val="28"/>
        </w:rPr>
        <w:t>场所所在</w:t>
      </w:r>
      <w:r>
        <w:rPr>
          <w:rFonts w:hint="eastAsia" w:ascii="Times New Roman" w:hAnsi="Times New Roman" w:eastAsia="仿宋_GB2312" w:cs="仿宋_GB2312"/>
          <w:sz w:val="28"/>
          <w:szCs w:val="28"/>
          <w:highlight w:val="none"/>
        </w:rPr>
        <w:t>建筑情况</w:t>
      </w:r>
      <w:r>
        <w:rPr>
          <w:rFonts w:ascii="Times New Roman" w:hAnsi="Times New Roman" w:eastAsia="仿宋_GB2312"/>
          <w:sz w:val="28"/>
          <w:szCs w:val="28"/>
          <w:highlight w:val="none"/>
        </w:rPr>
        <w:t>”</w:t>
      </w:r>
      <w:r>
        <w:rPr>
          <w:rFonts w:hint="eastAsia" w:ascii="Times New Roman" w:hAnsi="Times New Roman" w:eastAsia="仿宋_GB2312" w:cs="仿宋_GB2312"/>
          <w:sz w:val="28"/>
          <w:szCs w:val="28"/>
          <w:highlight w:val="none"/>
        </w:rPr>
        <w:t>一栏</w:t>
      </w:r>
      <w:r>
        <w:rPr>
          <w:rFonts w:hint="eastAsia" w:ascii="Times New Roman" w:hAnsi="Times New Roman" w:eastAsia="仿宋_GB2312"/>
          <w:sz w:val="28"/>
          <w:szCs w:val="28"/>
          <w:highlight w:val="none"/>
        </w:rPr>
        <w:t>中分别填写所在建筑的名称、建筑面积、建筑层数和建筑高度。如场所独自使用一栋或多栋建筑的，则无需填写该栏。</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7.“用火用电”一栏中，</w:t>
      </w:r>
      <w:r>
        <w:rPr>
          <w:rFonts w:hint="eastAsia" w:ascii="Times New Roman" w:hAnsi="Times New Roman" w:eastAsia="仿宋_GB2312"/>
          <w:sz w:val="28"/>
          <w:szCs w:val="28"/>
          <w:highlight w:val="none"/>
        </w:rPr>
        <w:t>燃气类型按照实际使用情况填写，如：管道天然气、瓶装液化石油气、管道人工煤气等。</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8.</w:t>
      </w:r>
      <w:r>
        <w:rPr>
          <w:rFonts w:hint="eastAsia" w:ascii="Times New Roman" w:hAnsi="Times New Roman" w:eastAsia="仿宋_GB2312" w:cs="仿宋_GB2312"/>
          <w:sz w:val="24"/>
          <w:szCs w:val="24"/>
          <w:highlight w:val="none"/>
        </w:rPr>
        <w:t xml:space="preserve"> </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安全疏散</w:t>
      </w:r>
      <w:r>
        <w:rPr>
          <w:rFonts w:ascii="Times New Roman" w:hAnsi="Times New Roman" w:eastAsia="仿宋_GB2312"/>
          <w:sz w:val="28"/>
          <w:szCs w:val="28"/>
          <w:highlight w:val="none"/>
        </w:rPr>
        <w:t>”一栏中，</w:t>
      </w:r>
      <w:r>
        <w:rPr>
          <w:rFonts w:hint="eastAsia" w:ascii="Times New Roman" w:hAnsi="Times New Roman" w:eastAsia="仿宋_GB2312"/>
          <w:sz w:val="28"/>
          <w:szCs w:val="28"/>
          <w:highlight w:val="none"/>
        </w:rPr>
        <w:t>疏散楼梯设置形式按照实际使用情况填写，如：防烟楼梯间、封闭楼梯间、敞开楼梯间、室外楼梯。避难层（间）设置位置按照实际位置填写，如建筑第几层或者具体位置。</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cs="仿宋_GB2312"/>
          <w:sz w:val="28"/>
          <w:szCs w:val="28"/>
          <w:highlight w:val="none"/>
        </w:rPr>
        <w:t>9.“室内装修”一栏中的</w:t>
      </w:r>
      <w:r>
        <w:rPr>
          <w:rFonts w:hint="eastAsia" w:ascii="Times New Roman" w:hAnsi="Times New Roman" w:eastAsia="仿宋_GB2312" w:cs="仿宋_GB2312"/>
          <w:sz w:val="28"/>
          <w:szCs w:val="28"/>
        </w:rPr>
        <w:t>“装修材料燃烧性能等级”按照装修材料的实际情况分别填写A级（不燃材料</w:t>
      </w:r>
      <w:bookmarkStart w:id="0" w:name="_GoBack"/>
      <w:bookmarkEnd w:id="0"/>
      <w:r>
        <w:rPr>
          <w:rFonts w:hint="eastAsia" w:ascii="Times New Roman" w:hAnsi="Times New Roman" w:eastAsia="仿宋_GB2312" w:cs="仿宋_GB2312"/>
          <w:sz w:val="28"/>
          <w:szCs w:val="28"/>
        </w:rPr>
        <w:t>）、B1级（难燃材料）、B2级（可燃材料）、B3级（易燃材料）。</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10</w:t>
      </w:r>
      <w:r>
        <w:rPr>
          <w:rFonts w:ascii="Times New Roman" w:hAnsi="Times New Roman" w:eastAsia="仿宋_GB2312"/>
          <w:sz w:val="28"/>
          <w:szCs w:val="28"/>
        </w:rPr>
        <w:t>“</w:t>
      </w:r>
      <w:r>
        <w:rPr>
          <w:rFonts w:hint="eastAsia" w:ascii="Times New Roman" w:hAnsi="Times New Roman" w:eastAsia="仿宋_GB2312" w:cs="仿宋_GB2312"/>
          <w:sz w:val="28"/>
          <w:szCs w:val="28"/>
        </w:rPr>
        <w:t>其他需要说明的情况</w:t>
      </w:r>
      <w:r>
        <w:rPr>
          <w:rFonts w:ascii="Times New Roman" w:hAnsi="Times New Roman" w:eastAsia="仿宋_GB2312"/>
          <w:sz w:val="28"/>
          <w:szCs w:val="28"/>
        </w:rPr>
        <w:t>”</w:t>
      </w:r>
      <w:r>
        <w:rPr>
          <w:rFonts w:hint="eastAsia" w:ascii="Times New Roman" w:hAnsi="Times New Roman" w:eastAsia="仿宋_GB2312" w:cs="仿宋_GB2312"/>
          <w:sz w:val="28"/>
          <w:szCs w:val="28"/>
        </w:rPr>
        <w:t>填写场所使用多栋建筑等情况，包括每栋建筑的名称、建筑面积、建筑层数和建筑高度。</w:t>
      </w:r>
    </w:p>
    <w:p>
      <w:pPr>
        <w:keepNext w:val="0"/>
        <w:keepLines w:val="0"/>
        <w:pageBreakBefore w:val="0"/>
        <w:widowControl w:val="0"/>
        <w:kinsoku/>
        <w:wordWrap/>
        <w:overflowPunct/>
        <w:topLinePunct w:val="0"/>
        <w:autoSpaceDE/>
        <w:autoSpaceDN/>
        <w:bidi w:val="0"/>
        <w:adjustRightInd/>
        <w:spacing w:line="460" w:lineRule="exact"/>
        <w:textAlignment w:val="auto"/>
      </w:pPr>
      <w:r>
        <w:rPr>
          <w:rFonts w:hint="eastAsia" w:ascii="Times New Roman" w:hAnsi="Times New Roman" w:eastAsia="仿宋_GB2312" w:cs="Times New Roman"/>
          <w:sz w:val="28"/>
          <w:szCs w:val="28"/>
        </w:rPr>
        <w:t xml:space="preserve">    11</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申请人通过消防业务受理窗口以及在消防救援机构现场核查时</w:t>
      </w:r>
      <w:r>
        <w:rPr>
          <w:rFonts w:hint="eastAsia" w:ascii="Times New Roman" w:hAnsi="Times New Roman" w:eastAsia="仿宋_GB2312" w:cs="仿宋_GB2312"/>
          <w:kern w:val="0"/>
          <w:sz w:val="28"/>
          <w:szCs w:val="28"/>
        </w:rPr>
        <w:t>提交的材料请</w:t>
      </w:r>
      <w:r>
        <w:rPr>
          <w:rFonts w:hint="eastAsia" w:ascii="Times New Roman" w:hAnsi="Times New Roman" w:eastAsia="仿宋_GB2312" w:cs="仿宋_GB2312"/>
          <w:sz w:val="28"/>
          <w:szCs w:val="28"/>
        </w:rPr>
        <w:t>使用国际标准</w:t>
      </w:r>
      <w:r>
        <w:rPr>
          <w:rFonts w:ascii="Times New Roman" w:hAnsi="Times New Roman" w:eastAsia="仿宋_GB2312" w:cs="Times New Roman"/>
          <w:sz w:val="28"/>
          <w:szCs w:val="28"/>
        </w:rPr>
        <w:t>A4</w:t>
      </w:r>
      <w:r>
        <w:rPr>
          <w:rFonts w:hint="eastAsia" w:ascii="Times New Roman" w:hAnsi="Times New Roman" w:eastAsia="仿宋_GB2312" w:cs="仿宋_GB2312"/>
          <w:sz w:val="28"/>
          <w:szCs w:val="28"/>
        </w:rPr>
        <w:t>型纸打印、复印或按照</w:t>
      </w:r>
      <w:r>
        <w:rPr>
          <w:rFonts w:ascii="Times New Roman" w:hAnsi="Times New Roman" w:eastAsia="仿宋_GB2312" w:cs="Times New Roman"/>
          <w:sz w:val="28"/>
          <w:szCs w:val="28"/>
        </w:rPr>
        <w:t>A4</w:t>
      </w:r>
      <w:r>
        <w:rPr>
          <w:rFonts w:hint="eastAsia" w:ascii="Times New Roman" w:hAnsi="Times New Roman" w:eastAsia="仿宋_GB2312" w:cs="仿宋_GB2312"/>
          <w:sz w:val="28"/>
          <w:szCs w:val="28"/>
        </w:rPr>
        <w:t>型纸的规格装订</w:t>
      </w:r>
      <w:r>
        <w:rPr>
          <w:rFonts w:hint="eastAsia" w:ascii="Times New Roman" w:hAnsi="Times New Roman" w:eastAsia="仿宋_GB2312" w:cs="仿宋_GB2312"/>
          <w:kern w:val="0"/>
          <w:sz w:val="28"/>
          <w:szCs w:val="28"/>
        </w:rPr>
        <w:t>，</w:t>
      </w:r>
      <w:r>
        <w:rPr>
          <w:rFonts w:hint="eastAsia" w:ascii="Times New Roman" w:hAnsi="Times New Roman" w:eastAsia="仿宋_GB2312" w:cs="仿宋_GB2312"/>
          <w:sz w:val="28"/>
          <w:szCs w:val="28"/>
        </w:rPr>
        <w:t>其中</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营业执照</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为复印件，经申请人签名确认并注明日期，并由消防救援机构人员现场核对复印件与原件是否一致；通过消防在线政务服务平台提交材料的，应当扫描或拍照上传有关材料原件。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37874"/>
    <w:rsid w:val="1DF3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2021-06-08T06:56:00Z</dcterms:created>
  <dc:creator>成竹子</dc:creator>
  <cp:lastModifiedBy>成竹子</cp:lastModifiedBy>
  <dcterms:modified xsi:type="dcterms:W3CDTF">2021-06-08T06:58:54Z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