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B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 w14:paraId="70B99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4BB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XX消防救援大队消防监督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检查方案</w:t>
      </w:r>
    </w:p>
    <w:p w14:paraId="7D082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28"/>
          <w:szCs w:val="28"/>
        </w:rPr>
        <w:t>（202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年</w:t>
      </w:r>
      <w:r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  <w:t>X月“双随机”监督抽查/XXX专项检查</w:t>
      </w:r>
      <w:r>
        <w:rPr>
          <w:rFonts w:hint="default" w:ascii="Times New Roman" w:hAnsi="Times New Roman" w:eastAsia="方正楷体_GBK" w:cs="Times New Roman"/>
          <w:sz w:val="28"/>
          <w:szCs w:val="28"/>
        </w:rPr>
        <w:t>）</w:t>
      </w:r>
    </w:p>
    <w:p w14:paraId="7534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316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一、总体要求</w:t>
      </w:r>
    </w:p>
    <w:p w14:paraId="1BE1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根据《国务院办公厅关于严格规范涉企行政检查的意见》及相关法律法规要求，为规范涉企行政检查行为，优化法治化营商环境，依法保障企业合法权益，现结合工作实际，制定本行政检查方案。</w:t>
      </w:r>
    </w:p>
    <w:p w14:paraId="307FD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二、检查计划</w:t>
      </w:r>
    </w:p>
    <w:p w14:paraId="7C4D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（一）基本情况。</w:t>
      </w:r>
      <w:r>
        <w:rPr>
          <w:rFonts w:hint="default" w:ascii="Times New Roman" w:hAnsi="Times New Roman" w:cs="Times New Roman"/>
          <w:lang w:val="en-US" w:eastAsia="zh-CN"/>
        </w:rPr>
        <w:t>根据XX消防救援大队2025年X月“双随机”抽查计划，拟</w:t>
      </w:r>
      <w:r>
        <w:rPr>
          <w:rFonts w:hint="eastAsia" w:ascii="Times New Roman" w:hAnsi="Times New Roman" w:cs="Times New Roman"/>
          <w:lang w:val="en-US" w:eastAsia="zh-CN"/>
        </w:rPr>
        <w:t>于2025年X月X日~2025年X月X日</w:t>
      </w:r>
      <w:r>
        <w:rPr>
          <w:rFonts w:hint="default" w:ascii="Times New Roman" w:hAnsi="Times New Roman" w:cs="Times New Roman"/>
          <w:lang w:val="en-US" w:eastAsia="zh-CN"/>
        </w:rPr>
        <w:t>对本辖区X家社会单位开展监督检查（检查对象名单及检查次数附后）。其中消防安全重点单位X家、一般单位X家。</w:t>
      </w:r>
    </w:p>
    <w:p w14:paraId="6C55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（二）人员指派。</w:t>
      </w:r>
      <w:r>
        <w:rPr>
          <w:rFonts w:hint="default" w:ascii="Times New Roman" w:hAnsi="Times New Roman" w:cs="Times New Roman"/>
          <w:lang w:val="en-US" w:eastAsia="zh-CN"/>
        </w:rPr>
        <w:t>此次检查由XX消防救援大队初级专业技术干部XX（行政执法证号XXXXX）、.........具体实施，实际人员分工按照“双随机”抽查结果确定，每次检查均成立检查小组，由2名执法人员和1名辅助执法的政府专职消防员组成（根据实际调整）。</w:t>
      </w:r>
    </w:p>
    <w:p w14:paraId="57F9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（三）检查事项及依据（根据实际情况增减）</w:t>
      </w:r>
    </w:p>
    <w:p w14:paraId="5461C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对单位履行法定消防安全职责情况的监督抽查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；依据《中华人民共和国消防法》第五十三条、《消防监督检查规定》第十条。</w:t>
      </w:r>
    </w:p>
    <w:p w14:paraId="7FE39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对消防安全重点单位履行法定消防安全职责情况的监督抽查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依据《中华人民共和国消防法》第五十三条、《消防监督检查规定》第十一条。</w:t>
      </w:r>
    </w:p>
    <w:p w14:paraId="1B7CA5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在开展上述第1、2项检查的同时，同步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社会消防技术服务活动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的进行检查；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依据《社会消防技术服务管理规定》（应急部令第7号）第十九条。</w:t>
      </w:r>
    </w:p>
    <w:p w14:paraId="729C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三、检查实施步骤</w:t>
      </w:r>
    </w:p>
    <w:p w14:paraId="788C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（一）检查准备</w:t>
      </w:r>
    </w:p>
    <w:p w14:paraId="482A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</w:rPr>
        <w:t>梳理检查事项清单，明确检查标准；</w:t>
      </w:r>
    </w:p>
    <w:p w14:paraId="7E5B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按照“双随机”抽查结果（领导指派）确定执法人员；</w:t>
      </w:r>
    </w:p>
    <w:p w14:paraId="1664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</w:rPr>
        <w:t>提前3个工作日向企业</w:t>
      </w:r>
      <w:r>
        <w:rPr>
          <w:rFonts w:hint="default" w:ascii="Times New Roman" w:hAnsi="Times New Roman" w:cs="Times New Roman"/>
          <w:lang w:val="en-US" w:eastAsia="zh-CN"/>
        </w:rPr>
        <w:t>告知检查计划；</w:t>
      </w:r>
    </w:p>
    <w:p w14:paraId="596AB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制作</w:t>
      </w: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消防监督检查通知书</w:t>
      </w:r>
      <w:r>
        <w:rPr>
          <w:rFonts w:hint="default" w:ascii="Times New Roman" w:hAnsi="Times New Roman" w:cs="Times New Roman"/>
        </w:rPr>
        <w:t>》。</w:t>
      </w:r>
    </w:p>
    <w:p w14:paraId="459A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（二）检查实施</w:t>
      </w:r>
    </w:p>
    <w:p w14:paraId="56C5A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规范着装，检查全过程使用执法记录仪录音录像；</w:t>
      </w:r>
    </w:p>
    <w:p w14:paraId="50008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向被检查单位出具《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消防监督检查通知书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》；</w:t>
      </w:r>
    </w:p>
    <w:p w14:paraId="3C330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合理运用监督检查装备，严格按照法律法规和相关技术标准开展检查；</w:t>
      </w:r>
    </w:p>
    <w:p w14:paraId="7B31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在《消防监督检查记录表》上如实记载检查情况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 w14:paraId="5B50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default" w:ascii="方正楷体_GBK" w:hAnsi="方正楷体_GBK" w:eastAsia="方正楷体_GBK" w:cs="方正楷体_GBK"/>
          <w:lang w:val="en-US" w:eastAsia="zh-CN"/>
        </w:rPr>
        <w:t>（三）后续处理</w:t>
      </w:r>
    </w:p>
    <w:p w14:paraId="7B40D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可当场整改的违法行为，现场督促单位整改完毕；</w:t>
      </w:r>
    </w:p>
    <w:p w14:paraId="784DC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对无法当场整改的违法行为，依法出具责令改正通知书，要按期复查，督促单位整改完毕；</w:t>
      </w:r>
    </w:p>
    <w:p w14:paraId="7124D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对不符合“首违免罚”情形的，依法立案查处；对达到临时查封条件的，依法临时查封；对构成重大火灾隐患的，依法报告本级人民政府</w:t>
      </w:r>
      <w:r>
        <w:rPr>
          <w:rFonts w:hint="eastAsia" w:ascii="Times New Roman" w:hAnsi="Times New Roman" w:cs="Times New Roman"/>
          <w:lang w:val="en-US" w:eastAsia="zh-CN"/>
        </w:rPr>
        <w:t>；</w:t>
      </w:r>
    </w:p>
    <w:p w14:paraId="0D77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检查结果及后续处理措施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如实记录在检查通知书中，并在</w:t>
      </w:r>
      <w:r>
        <w:rPr>
          <w:rFonts w:hint="default" w:ascii="Times New Roman" w:hAnsi="Times New Roman" w:cs="Times New Roman"/>
          <w:lang w:val="en-US" w:eastAsia="zh-CN"/>
        </w:rPr>
        <w:t>检查结束后5个工作日内送达被检查单位。</w:t>
      </w:r>
    </w:p>
    <w:p w14:paraId="3C060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</w:rPr>
      </w:pPr>
      <w:r>
        <w:rPr>
          <w:rFonts w:hint="default" w:ascii="方正黑体_GBK" w:hAnsi="方正黑体_GBK" w:eastAsia="方正黑体_GBK" w:cs="方正黑体_GBK"/>
        </w:rPr>
        <w:t>四、工作要求</w:t>
      </w:r>
    </w:p>
    <w:p w14:paraId="31FC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严格遵守“双随机、一公开”原则，禁止擅自扩大检查范围；检查过程全程留痕，按规定制作并保存执法档案。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坚决做到“五个严禁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”“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八个不得”。</w:t>
      </w:r>
    </w:p>
    <w:p w14:paraId="2078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40C71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附件：拟</w:t>
      </w:r>
      <w:r>
        <w:rPr>
          <w:rFonts w:hint="default" w:ascii="Times New Roman" w:hAnsi="Times New Roman" w:cs="Times New Roman"/>
          <w:lang w:val="en-US" w:eastAsia="zh-CN"/>
        </w:rPr>
        <w:t>检查对象名单</w:t>
      </w:r>
    </w:p>
    <w:p w14:paraId="21D6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AndChars" w:linePitch="579" w:charSpace="-842"/>
        </w:sectPr>
      </w:pPr>
    </w:p>
    <w:tbl>
      <w:tblPr>
        <w:tblStyle w:val="7"/>
        <w:tblpPr w:leftFromText="180" w:rightFromText="180" w:vertAnchor="text" w:horzAnchor="page" w:tblpX="1952" w:tblpY="1435"/>
        <w:tblOverlap w:val="never"/>
        <w:tblW w:w="13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83"/>
        <w:gridCol w:w="2394"/>
        <w:gridCol w:w="1769"/>
        <w:gridCol w:w="1746"/>
        <w:gridCol w:w="1939"/>
        <w:gridCol w:w="2592"/>
      </w:tblGrid>
      <w:tr w14:paraId="1B4C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7E4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 w14:paraId="2DA0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94" w:type="dxa"/>
            <w:vAlign w:val="center"/>
          </w:tcPr>
          <w:p w14:paraId="2A73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769" w:type="dxa"/>
            <w:vAlign w:val="center"/>
          </w:tcPr>
          <w:p w14:paraId="0B08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46" w:type="dxa"/>
            <w:vAlign w:val="center"/>
          </w:tcPr>
          <w:p w14:paraId="3CAE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9" w:type="dxa"/>
            <w:vAlign w:val="center"/>
          </w:tcPr>
          <w:p w14:paraId="53C2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2025年已检查次数</w:t>
            </w:r>
          </w:p>
        </w:tc>
        <w:tc>
          <w:tcPr>
            <w:tcW w:w="2592" w:type="dxa"/>
            <w:vAlign w:val="center"/>
          </w:tcPr>
          <w:p w14:paraId="1FBD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检查人员姓名及</w:t>
            </w:r>
          </w:p>
          <w:p w14:paraId="346E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执法证号</w:t>
            </w:r>
          </w:p>
        </w:tc>
      </w:tr>
      <w:tr w14:paraId="6BF7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25F7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</w:tcPr>
          <w:p w14:paraId="5A99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20A7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 w14:paraId="084C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299B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580D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28DC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78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F90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</w:tcPr>
          <w:p w14:paraId="2359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20F8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 w14:paraId="62B2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6A29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4007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17AF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29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5AA1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</w:tcPr>
          <w:p w14:paraId="4705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4CCF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 w14:paraId="15027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44D9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15D6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7A10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9F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3F1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</w:tcPr>
          <w:p w14:paraId="1E20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696C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 w14:paraId="732C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67D4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1479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7B54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D9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 w14:paraId="14BF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</w:tcPr>
          <w:p w14:paraId="0A36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1179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 w14:paraId="0BB07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4670F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9" w:type="dxa"/>
          </w:tcPr>
          <w:p w14:paraId="4DD8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0A25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F0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highlight w:val="none"/>
          <w:lang w:val="en-US" w:eastAsia="zh-CN" w:bidi="ar-SA"/>
        </w:rPr>
        <w:t>拟</w:t>
      </w:r>
      <w:r>
        <w:rPr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检查对象名单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448F"/>
    <w:rsid w:val="00953D9C"/>
    <w:rsid w:val="02E80DDD"/>
    <w:rsid w:val="1140695B"/>
    <w:rsid w:val="11765524"/>
    <w:rsid w:val="15E52C78"/>
    <w:rsid w:val="302208F9"/>
    <w:rsid w:val="422D7584"/>
    <w:rsid w:val="500B7476"/>
    <w:rsid w:val="63035AB9"/>
    <w:rsid w:val="6492448F"/>
    <w:rsid w:val="6A18009C"/>
    <w:rsid w:val="7CC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40" w:lineRule="exact"/>
    </w:pPr>
    <w:rPr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1099</Characters>
  <Lines>0</Lines>
  <Paragraphs>0</Paragraphs>
  <TotalTime>2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2025-02-28T07:56:00Z</dcterms:created>
  <dc:creator>Re-</dc:creator>
  <cp:lastModifiedBy>Re-</cp:lastModifiedBy>
  <dcterms:modified xsi:type="dcterms:W3CDTF">2025-03-20T03:30:42Z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FD730C32D65B441B95D0F00EE6AC2E14_13</vt:lpwstr>
  </property>
  <property fmtid="{D5CDD505-2E9C-101B-9397-08002B2CF9AE}" pid="4" name="KSOTemplateDocerSaveRecord">
    <vt:lpwstr>eyJoZGlkIjoiNzAxODM0MmE1ODcyYzIzMmM4ZDI0NGRhYmQ2YmYzZDkiLCJ1c2VySWQiOiIyMjU3MTQ1MTUifQ==</vt:lpwstr>
  </property>
</Properties>
</file>